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5C13">
      <w:pPr>
        <w:spacing w:beforeLines="50" w:line="340" w:lineRule="exact"/>
        <w:jc w:val="center"/>
        <w:rPr>
          <w:rFonts w:hint="eastAsia" w:ascii="华文中宋" w:hAnsi="华文中宋" w:eastAsia="华文中宋"/>
          <w:b w:val="0"/>
          <w:sz w:val="34"/>
          <w:lang w:eastAsia="zh-CN"/>
        </w:rPr>
      </w:pPr>
      <w:r>
        <w:rPr>
          <w:rFonts w:hint="eastAsia" w:ascii="华文中宋" w:hAnsi="华文中宋" w:eastAsia="华文中宋"/>
          <w:b w:val="0"/>
          <w:sz w:val="34"/>
          <w:lang w:eastAsia="zh-CN"/>
        </w:rPr>
        <w:t>毕节博建交通工程有限公司施工项目招标代理机构询比</w:t>
      </w:r>
    </w:p>
    <w:p w14:paraId="382A950F">
      <w:pPr>
        <w:spacing w:beforeLines="50" w:line="340" w:lineRule="exact"/>
        <w:jc w:val="center"/>
        <w:rPr>
          <w:rFonts w:hint="eastAsia" w:ascii="华文中宋" w:hAnsi="华文中宋" w:eastAsia="华文中宋"/>
          <w:b w:val="0"/>
          <w:sz w:val="34"/>
          <w:lang w:val="en-US" w:eastAsia="zh-CN"/>
        </w:rPr>
      </w:pPr>
      <w:r>
        <w:rPr>
          <w:rFonts w:hint="eastAsia" w:ascii="华文中宋" w:hAnsi="华文中宋" w:eastAsia="华文中宋"/>
          <w:b w:val="0"/>
          <w:sz w:val="34"/>
          <w:lang w:eastAsia="zh-CN"/>
        </w:rPr>
        <w:t>成交候选人公示</w:t>
      </w:r>
    </w:p>
    <w:p w14:paraId="45035A37">
      <w:pPr>
        <w:spacing w:beforeLines="50" w:line="340" w:lineRule="exact"/>
        <w:rPr>
          <w:rFonts w:hint="eastAsia" w:ascii="华文中宋" w:hAnsi="华文中宋" w:eastAsia="华文中宋"/>
          <w:b w:val="0"/>
          <w:sz w:val="34"/>
          <w:lang w:eastAsia="zh-CN"/>
        </w:rPr>
      </w:pPr>
    </w:p>
    <w:p w14:paraId="680DF771">
      <w:pPr>
        <w:keepNext w:val="0"/>
        <w:keepLines w:val="0"/>
        <w:pageBreakBefore w:val="0"/>
        <w:widowControl w:val="0"/>
        <w:numPr>
          <w:numId w:val="0"/>
        </w:numPr>
        <w:kinsoku/>
        <w:wordWrap/>
        <w:overflowPunct/>
        <w:topLinePunct w:val="0"/>
        <w:autoSpaceDE/>
        <w:autoSpaceDN/>
        <w:bidi w:val="0"/>
        <w:adjustRightInd/>
        <w:snapToGrid/>
        <w:spacing w:line="360" w:lineRule="auto"/>
        <w:ind w:firstLine="520" w:firstLineChars="200"/>
        <w:textAlignment w:val="auto"/>
        <w:rPr>
          <w:rFonts w:hint="eastAsia" w:ascii="宋体" w:hAnsi="宋体"/>
          <w:sz w:val="26"/>
          <w:szCs w:val="28"/>
        </w:rPr>
      </w:pPr>
      <w:bookmarkStart w:id="0" w:name="_GoBack"/>
      <w:bookmarkEnd w:id="0"/>
      <w:r>
        <w:rPr>
          <w:rFonts w:hint="eastAsia" w:ascii="黑体" w:hAnsi="黑体" w:eastAsia="黑体" w:cs="黑体"/>
          <w:sz w:val="26"/>
          <w:szCs w:val="28"/>
          <w:lang w:val="en-US" w:eastAsia="zh-CN"/>
        </w:rPr>
        <w:t>一、</w:t>
      </w:r>
      <w:r>
        <w:rPr>
          <w:rFonts w:hint="eastAsia" w:ascii="黑体" w:hAnsi="黑体" w:eastAsia="黑体" w:cs="黑体"/>
          <w:sz w:val="26"/>
          <w:szCs w:val="28"/>
          <w:lang w:eastAsia="zh-CN"/>
        </w:rPr>
        <w:t>项目</w:t>
      </w:r>
      <w:r>
        <w:rPr>
          <w:rFonts w:hint="eastAsia" w:ascii="黑体" w:hAnsi="黑体" w:eastAsia="黑体" w:cs="黑体"/>
          <w:sz w:val="26"/>
          <w:szCs w:val="28"/>
        </w:rPr>
        <w:t>名称：</w:t>
      </w:r>
      <w:r>
        <w:rPr>
          <w:rFonts w:hint="eastAsia" w:ascii="宋体" w:hAnsi="宋体"/>
          <w:sz w:val="26"/>
          <w:szCs w:val="28"/>
        </w:rPr>
        <w:t>毕节博建交通工程有限公司施工项目招标代理机构询比</w:t>
      </w:r>
    </w:p>
    <w:p w14:paraId="39AFB7D2">
      <w:pPr>
        <w:numPr>
          <w:ilvl w:val="0"/>
          <w:numId w:val="0"/>
        </w:numPr>
        <w:spacing w:line="360" w:lineRule="auto"/>
        <w:ind w:firstLine="520" w:firstLineChars="200"/>
        <w:rPr>
          <w:rFonts w:hint="eastAsia" w:ascii="宋体" w:hAnsi="宋体" w:eastAsia="宋体"/>
          <w:sz w:val="26"/>
          <w:szCs w:val="28"/>
          <w:lang w:eastAsia="zh-CN"/>
        </w:rPr>
      </w:pPr>
      <w:r>
        <w:rPr>
          <w:rFonts w:hint="eastAsia" w:ascii="黑体" w:hAnsi="黑体" w:eastAsia="黑体" w:cs="黑体"/>
          <w:sz w:val="26"/>
          <w:szCs w:val="28"/>
          <w:lang w:val="en-US" w:eastAsia="zh-CN"/>
        </w:rPr>
        <w:t>二、招标人名称：</w:t>
      </w:r>
      <w:r>
        <w:rPr>
          <w:rFonts w:hint="eastAsia" w:ascii="宋体" w:hAnsi="宋体"/>
          <w:sz w:val="26"/>
          <w:szCs w:val="28"/>
        </w:rPr>
        <w:t>毕节博建交通工程有限公司</w:t>
      </w:r>
    </w:p>
    <w:p w14:paraId="194A02F5">
      <w:pPr>
        <w:numPr>
          <w:ilvl w:val="0"/>
          <w:numId w:val="0"/>
        </w:numPr>
        <w:spacing w:line="360" w:lineRule="auto"/>
        <w:ind w:firstLine="520" w:firstLineChars="200"/>
        <w:rPr>
          <w:rFonts w:hint="eastAsia" w:ascii="宋体" w:hAnsi="宋体"/>
          <w:sz w:val="26"/>
          <w:szCs w:val="28"/>
        </w:rPr>
      </w:pPr>
      <w:r>
        <w:rPr>
          <w:rFonts w:hint="eastAsia" w:ascii="黑体" w:hAnsi="黑体" w:eastAsia="黑体" w:cs="黑体"/>
          <w:sz w:val="26"/>
          <w:szCs w:val="28"/>
          <w:lang w:val="en-US" w:eastAsia="zh-CN"/>
        </w:rPr>
        <w:t>三、评审时间：</w:t>
      </w:r>
      <w:r>
        <w:rPr>
          <w:rFonts w:hint="eastAsia" w:ascii="宋体" w:hAnsi="宋体"/>
          <w:sz w:val="26"/>
          <w:szCs w:val="28"/>
        </w:rPr>
        <w:t>2025年12月9日10时00分</w:t>
      </w:r>
    </w:p>
    <w:p w14:paraId="3AEB6E97">
      <w:pPr>
        <w:pStyle w:val="8"/>
        <w:ind w:left="0" w:leftChars="0" w:firstLine="520" w:firstLineChars="200"/>
        <w:rPr>
          <w:rFonts w:hint="default" w:eastAsia="宋体"/>
          <w:lang w:val="en-US" w:eastAsia="zh-CN"/>
        </w:rPr>
      </w:pPr>
      <w:r>
        <w:rPr>
          <w:rFonts w:hint="eastAsia" w:ascii="黑体" w:hAnsi="黑体" w:eastAsia="黑体" w:cs="黑体"/>
          <w:kern w:val="2"/>
          <w:sz w:val="26"/>
          <w:szCs w:val="28"/>
          <w:lang w:val="en-US" w:eastAsia="zh-CN" w:bidi="ar-SA"/>
        </w:rPr>
        <w:t>四、评审地点：</w:t>
      </w:r>
      <w:r>
        <w:rPr>
          <w:rFonts w:hint="eastAsia" w:ascii="宋体" w:hAnsi="宋体"/>
          <w:sz w:val="26"/>
          <w:szCs w:val="28"/>
          <w:lang w:val="en-US" w:eastAsia="zh-CN"/>
        </w:rPr>
        <w:t>贵州省毕节市七星关区联通大道交通大楼7楼会议室</w:t>
      </w:r>
    </w:p>
    <w:p w14:paraId="7DE07C38">
      <w:pPr>
        <w:numPr>
          <w:ilvl w:val="0"/>
          <w:numId w:val="0"/>
        </w:numPr>
        <w:spacing w:line="360" w:lineRule="auto"/>
        <w:ind w:firstLine="520" w:firstLineChars="200"/>
        <w:rPr>
          <w:rFonts w:hint="default" w:ascii="宋体" w:hAnsi="宋体" w:eastAsia="宋体"/>
          <w:sz w:val="26"/>
          <w:szCs w:val="28"/>
          <w:lang w:val="en-US" w:eastAsia="zh-CN"/>
        </w:rPr>
      </w:pPr>
      <w:r>
        <w:rPr>
          <w:rFonts w:hint="eastAsia" w:ascii="黑体" w:hAnsi="黑体" w:eastAsia="黑体" w:cs="黑体"/>
          <w:kern w:val="2"/>
          <w:sz w:val="26"/>
          <w:szCs w:val="28"/>
          <w:lang w:val="en-US" w:eastAsia="zh-CN" w:bidi="ar-SA"/>
        </w:rPr>
        <w:t>五、公示期：</w:t>
      </w:r>
      <w:r>
        <w:rPr>
          <w:rFonts w:hint="eastAsia" w:ascii="宋体" w:hAnsi="宋体"/>
          <w:sz w:val="26"/>
          <w:szCs w:val="28"/>
          <w:lang w:val="en-US" w:eastAsia="zh-CN"/>
        </w:rPr>
        <w:t>自本公告发布之日起1个工作日</w:t>
      </w:r>
    </w:p>
    <w:p w14:paraId="1EF2016F">
      <w:pPr>
        <w:numPr>
          <w:ilvl w:val="0"/>
          <w:numId w:val="0"/>
        </w:numPr>
        <w:spacing w:line="360" w:lineRule="auto"/>
        <w:ind w:firstLine="520" w:firstLineChars="200"/>
        <w:rPr>
          <w:rFonts w:hint="eastAsia" w:ascii="黑体" w:hAnsi="黑体" w:eastAsia="黑体" w:cs="黑体"/>
          <w:kern w:val="2"/>
          <w:sz w:val="26"/>
          <w:szCs w:val="28"/>
          <w:lang w:val="en-US" w:eastAsia="zh-CN" w:bidi="ar-SA"/>
        </w:rPr>
      </w:pPr>
      <w:r>
        <w:rPr>
          <w:rFonts w:hint="eastAsia" w:ascii="黑体" w:hAnsi="黑体" w:eastAsia="黑体" w:cs="黑体"/>
          <w:kern w:val="2"/>
          <w:sz w:val="26"/>
          <w:szCs w:val="28"/>
          <w:lang w:val="en-US" w:eastAsia="zh-CN" w:bidi="ar-SA"/>
        </w:rPr>
        <w:t>六、成交信息：</w:t>
      </w:r>
    </w:p>
    <w:tbl>
      <w:tblPr>
        <w:tblStyle w:val="9"/>
        <w:tblW w:w="820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232"/>
        <w:gridCol w:w="4205"/>
        <w:gridCol w:w="1763"/>
      </w:tblGrid>
      <w:tr w14:paraId="5281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4" w:hRule="atLeast"/>
          <w:tblCellSpacing w:w="0" w:type="dxa"/>
          <w:jc w:val="center"/>
        </w:trPr>
        <w:tc>
          <w:tcPr>
            <w:tcW w:w="2232" w:type="dxa"/>
            <w:tcBorders>
              <w:tl2br w:val="nil"/>
              <w:tr2bl w:val="nil"/>
            </w:tcBorders>
            <w:shd w:val="clear" w:color="auto" w:fill="FFFFFF"/>
            <w:vAlign w:val="top"/>
          </w:tcPr>
          <w:p w14:paraId="07198549">
            <w:pPr>
              <w:numPr>
                <w:ilvl w:val="0"/>
                <w:numId w:val="0"/>
              </w:numPr>
              <w:spacing w:line="360" w:lineRule="auto"/>
              <w:jc w:val="center"/>
              <w:rPr>
                <w:rFonts w:hint="eastAsia" w:ascii="宋体" w:hAnsi="宋体"/>
                <w:sz w:val="26"/>
                <w:szCs w:val="28"/>
                <w:u w:val="none"/>
              </w:rPr>
            </w:pPr>
            <w:r>
              <w:rPr>
                <w:rFonts w:hint="eastAsia" w:ascii="宋体" w:hAnsi="宋体"/>
                <w:sz w:val="26"/>
                <w:szCs w:val="28"/>
                <w:u w:val="none"/>
                <w:lang w:val="en-US" w:eastAsia="zh-CN"/>
              </w:rPr>
              <w:t>序号</w:t>
            </w:r>
          </w:p>
        </w:tc>
        <w:tc>
          <w:tcPr>
            <w:tcW w:w="4205" w:type="dxa"/>
            <w:tcBorders>
              <w:tl2br w:val="nil"/>
              <w:tr2bl w:val="nil"/>
            </w:tcBorders>
            <w:shd w:val="clear" w:color="auto" w:fill="FFFFFF"/>
            <w:vAlign w:val="top"/>
          </w:tcPr>
          <w:p w14:paraId="7738481E">
            <w:pPr>
              <w:numPr>
                <w:ilvl w:val="0"/>
                <w:numId w:val="0"/>
              </w:numPr>
              <w:spacing w:line="360" w:lineRule="auto"/>
              <w:jc w:val="center"/>
              <w:rPr>
                <w:rFonts w:hint="eastAsia" w:ascii="宋体" w:hAnsi="宋体" w:eastAsia="宋体"/>
                <w:sz w:val="26"/>
                <w:szCs w:val="28"/>
                <w:u w:val="none"/>
                <w:lang w:val="en-US" w:eastAsia="zh-CN"/>
              </w:rPr>
            </w:pPr>
            <w:r>
              <w:rPr>
                <w:rFonts w:hint="eastAsia" w:ascii="宋体" w:hAnsi="宋体" w:eastAsia="宋体"/>
                <w:sz w:val="26"/>
                <w:szCs w:val="28"/>
                <w:u w:val="none"/>
                <w:lang w:val="en-US" w:eastAsia="zh-CN"/>
              </w:rPr>
              <w:t>成交候选人名称</w:t>
            </w:r>
          </w:p>
        </w:tc>
        <w:tc>
          <w:tcPr>
            <w:tcW w:w="1763" w:type="dxa"/>
            <w:tcBorders>
              <w:tl2br w:val="nil"/>
              <w:tr2bl w:val="nil"/>
            </w:tcBorders>
            <w:shd w:val="clear" w:color="auto" w:fill="FFFFFF"/>
            <w:vAlign w:val="top"/>
          </w:tcPr>
          <w:p w14:paraId="64223FA2">
            <w:pPr>
              <w:numPr>
                <w:ilvl w:val="0"/>
                <w:numId w:val="0"/>
              </w:numPr>
              <w:spacing w:line="360" w:lineRule="auto"/>
              <w:jc w:val="center"/>
              <w:rPr>
                <w:rFonts w:hint="eastAsia" w:ascii="宋体" w:hAnsi="宋体" w:eastAsia="宋体"/>
                <w:sz w:val="26"/>
                <w:szCs w:val="28"/>
                <w:u w:val="none"/>
                <w:lang w:val="en-US" w:eastAsia="zh-CN"/>
              </w:rPr>
            </w:pPr>
            <w:r>
              <w:rPr>
                <w:rFonts w:hint="eastAsia" w:ascii="宋体" w:hAnsi="宋体" w:eastAsia="宋体"/>
                <w:sz w:val="26"/>
                <w:szCs w:val="28"/>
                <w:u w:val="none"/>
                <w:lang w:val="en-US" w:eastAsia="zh-CN"/>
              </w:rPr>
              <w:t>得分</w:t>
            </w:r>
          </w:p>
        </w:tc>
      </w:tr>
      <w:tr w14:paraId="2B85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CellSpacing w:w="0" w:type="dxa"/>
          <w:jc w:val="center"/>
        </w:trPr>
        <w:tc>
          <w:tcPr>
            <w:tcW w:w="2232" w:type="dxa"/>
            <w:tcBorders>
              <w:tl2br w:val="nil"/>
              <w:tr2bl w:val="nil"/>
            </w:tcBorders>
            <w:shd w:val="clear" w:color="auto" w:fill="FFFFFF"/>
            <w:vAlign w:val="top"/>
          </w:tcPr>
          <w:p w14:paraId="7000C582">
            <w:pPr>
              <w:numPr>
                <w:ilvl w:val="0"/>
                <w:numId w:val="0"/>
              </w:numPr>
              <w:spacing w:line="360" w:lineRule="auto"/>
              <w:jc w:val="center"/>
              <w:rPr>
                <w:rFonts w:hint="eastAsia" w:ascii="宋体" w:hAnsi="宋体"/>
                <w:sz w:val="26"/>
                <w:szCs w:val="28"/>
                <w:u w:val="none"/>
              </w:rPr>
            </w:pPr>
            <w:r>
              <w:rPr>
                <w:rFonts w:hint="eastAsia" w:ascii="宋体" w:hAnsi="宋体"/>
                <w:sz w:val="26"/>
                <w:szCs w:val="28"/>
                <w:u w:val="none"/>
                <w:lang w:val="en-US" w:eastAsia="zh-CN"/>
              </w:rPr>
              <w:t>第一成交人候选人</w:t>
            </w:r>
          </w:p>
        </w:tc>
        <w:tc>
          <w:tcPr>
            <w:tcW w:w="4205" w:type="dxa"/>
            <w:tcBorders>
              <w:tl2br w:val="nil"/>
              <w:tr2bl w:val="nil"/>
            </w:tcBorders>
            <w:shd w:val="clear" w:color="auto" w:fill="FFFFFF"/>
            <w:vAlign w:val="center"/>
          </w:tcPr>
          <w:p w14:paraId="2160A366">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贵州源辉项目管理有限公司</w:t>
            </w:r>
          </w:p>
        </w:tc>
        <w:tc>
          <w:tcPr>
            <w:tcW w:w="1763" w:type="dxa"/>
            <w:tcBorders>
              <w:tl2br w:val="nil"/>
              <w:tr2bl w:val="nil"/>
            </w:tcBorders>
            <w:shd w:val="clear" w:color="auto" w:fill="FFFFFF"/>
            <w:vAlign w:val="center"/>
          </w:tcPr>
          <w:p w14:paraId="01F46E15">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 xml:space="preserve">91.50 </w:t>
            </w:r>
          </w:p>
        </w:tc>
      </w:tr>
      <w:tr w14:paraId="2863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CellSpacing w:w="0" w:type="dxa"/>
          <w:jc w:val="center"/>
        </w:trPr>
        <w:tc>
          <w:tcPr>
            <w:tcW w:w="2232" w:type="dxa"/>
            <w:tcBorders>
              <w:tl2br w:val="nil"/>
              <w:tr2bl w:val="nil"/>
            </w:tcBorders>
            <w:shd w:val="clear" w:color="auto" w:fill="FFFFFF"/>
            <w:vAlign w:val="top"/>
          </w:tcPr>
          <w:p w14:paraId="3EE5B2F7">
            <w:pPr>
              <w:numPr>
                <w:ilvl w:val="0"/>
                <w:numId w:val="0"/>
              </w:numPr>
              <w:spacing w:line="360" w:lineRule="auto"/>
              <w:ind w:left="0" w:leftChars="0" w:firstLine="0" w:firstLineChars="0"/>
              <w:jc w:val="center"/>
              <w:rPr>
                <w:rFonts w:hint="eastAsia" w:ascii="宋体" w:hAnsi="宋体"/>
                <w:sz w:val="26"/>
                <w:szCs w:val="28"/>
                <w:u w:val="none"/>
                <w:lang w:val="en-US" w:eastAsia="zh-CN"/>
              </w:rPr>
            </w:pPr>
            <w:r>
              <w:rPr>
                <w:rFonts w:hint="eastAsia" w:ascii="宋体" w:hAnsi="宋体"/>
                <w:sz w:val="26"/>
                <w:szCs w:val="28"/>
                <w:u w:val="none"/>
                <w:lang w:val="en-US" w:eastAsia="zh-CN"/>
              </w:rPr>
              <w:t>第二成交人候选人</w:t>
            </w:r>
          </w:p>
        </w:tc>
        <w:tc>
          <w:tcPr>
            <w:tcW w:w="4205" w:type="dxa"/>
            <w:tcBorders>
              <w:tl2br w:val="nil"/>
              <w:tr2bl w:val="nil"/>
            </w:tcBorders>
            <w:shd w:val="clear" w:color="auto" w:fill="FFFFFF"/>
            <w:vAlign w:val="center"/>
          </w:tcPr>
          <w:p w14:paraId="77DF1282">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中鼎誉润工程咨询有限公司</w:t>
            </w:r>
          </w:p>
        </w:tc>
        <w:tc>
          <w:tcPr>
            <w:tcW w:w="1763" w:type="dxa"/>
            <w:tcBorders>
              <w:tl2br w:val="nil"/>
              <w:tr2bl w:val="nil"/>
            </w:tcBorders>
            <w:shd w:val="clear" w:color="auto" w:fill="FFFFFF"/>
            <w:vAlign w:val="center"/>
          </w:tcPr>
          <w:p w14:paraId="14D2EE26">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 xml:space="preserve">72.62 </w:t>
            </w:r>
          </w:p>
        </w:tc>
      </w:tr>
      <w:tr w14:paraId="16A4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blCellSpacing w:w="0" w:type="dxa"/>
          <w:jc w:val="center"/>
        </w:trPr>
        <w:tc>
          <w:tcPr>
            <w:tcW w:w="2232" w:type="dxa"/>
            <w:tcBorders>
              <w:tl2br w:val="nil"/>
              <w:tr2bl w:val="nil"/>
            </w:tcBorders>
            <w:shd w:val="clear" w:color="auto" w:fill="FFFFFF"/>
            <w:vAlign w:val="top"/>
          </w:tcPr>
          <w:p w14:paraId="411B67E1">
            <w:pPr>
              <w:numPr>
                <w:ilvl w:val="0"/>
                <w:numId w:val="0"/>
              </w:numPr>
              <w:spacing w:line="360" w:lineRule="auto"/>
              <w:ind w:left="0" w:leftChars="0" w:firstLine="0" w:firstLineChars="0"/>
              <w:jc w:val="center"/>
              <w:rPr>
                <w:rFonts w:hint="eastAsia" w:ascii="宋体" w:hAnsi="宋体" w:eastAsia="宋体" w:cs="Times New Roman"/>
                <w:kern w:val="2"/>
                <w:sz w:val="26"/>
                <w:szCs w:val="28"/>
                <w:u w:val="none"/>
                <w:lang w:val="en-US" w:eastAsia="zh-CN" w:bidi="ar-SA"/>
              </w:rPr>
            </w:pPr>
            <w:r>
              <w:rPr>
                <w:rFonts w:hint="eastAsia" w:ascii="宋体" w:hAnsi="宋体"/>
                <w:sz w:val="26"/>
                <w:szCs w:val="28"/>
                <w:u w:val="none"/>
                <w:lang w:val="en-US" w:eastAsia="zh-CN"/>
              </w:rPr>
              <w:t>第三成交人候选人</w:t>
            </w:r>
          </w:p>
        </w:tc>
        <w:tc>
          <w:tcPr>
            <w:tcW w:w="4205" w:type="dxa"/>
            <w:tcBorders>
              <w:tl2br w:val="nil"/>
              <w:tr2bl w:val="nil"/>
            </w:tcBorders>
            <w:shd w:val="clear" w:color="auto" w:fill="FFFFFF"/>
            <w:vAlign w:val="center"/>
          </w:tcPr>
          <w:p w14:paraId="4B348ABA">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贵州金秋工程项目管理有限公司</w:t>
            </w:r>
          </w:p>
        </w:tc>
        <w:tc>
          <w:tcPr>
            <w:tcW w:w="1763" w:type="dxa"/>
            <w:tcBorders>
              <w:tl2br w:val="nil"/>
              <w:tr2bl w:val="nil"/>
            </w:tcBorders>
            <w:shd w:val="clear" w:color="auto" w:fill="FFFFFF"/>
            <w:vAlign w:val="center"/>
          </w:tcPr>
          <w:p w14:paraId="24F52EE2">
            <w:pPr>
              <w:numPr>
                <w:ilvl w:val="0"/>
                <w:numId w:val="0"/>
              </w:numPr>
              <w:spacing w:line="360" w:lineRule="auto"/>
              <w:jc w:val="center"/>
              <w:rPr>
                <w:rFonts w:hint="eastAsia" w:ascii="宋体" w:hAnsi="宋体"/>
                <w:sz w:val="26"/>
                <w:szCs w:val="28"/>
                <w:u w:val="none"/>
                <w:lang w:val="en-US" w:eastAsia="zh-CN"/>
              </w:rPr>
            </w:pPr>
            <w:r>
              <w:rPr>
                <w:rFonts w:hint="eastAsia" w:ascii="宋体" w:hAnsi="宋体"/>
                <w:sz w:val="26"/>
                <w:szCs w:val="28"/>
                <w:u w:val="none"/>
                <w:lang w:val="en-US" w:eastAsia="zh-CN"/>
              </w:rPr>
              <w:t xml:space="preserve">68.16 </w:t>
            </w:r>
          </w:p>
        </w:tc>
      </w:tr>
    </w:tbl>
    <w:p w14:paraId="1686D8C3">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黑体" w:hAnsi="黑体" w:eastAsia="黑体" w:cs="黑体"/>
          <w:kern w:val="2"/>
          <w:sz w:val="26"/>
          <w:szCs w:val="28"/>
          <w:lang w:val="en-US" w:eastAsia="zh-CN" w:bidi="ar-SA"/>
        </w:rPr>
        <w:t>七、</w:t>
      </w:r>
      <w:r>
        <w:rPr>
          <w:rFonts w:hint="eastAsia" w:ascii="黑体" w:hAnsi="黑体" w:eastAsia="黑体" w:cs="黑体"/>
          <w:kern w:val="2"/>
          <w:sz w:val="26"/>
          <w:szCs w:val="28"/>
          <w:lang w:val="en-GB" w:eastAsia="zh-CN" w:bidi="ar-SA"/>
        </w:rPr>
        <w:t>招标人名称：</w:t>
      </w:r>
      <w:r>
        <w:rPr>
          <w:rFonts w:hint="eastAsia" w:ascii="宋体" w:hAnsi="宋体" w:eastAsia="宋体" w:cs="Times New Roman"/>
          <w:sz w:val="26"/>
          <w:szCs w:val="28"/>
          <w:lang w:val="en-US" w:eastAsia="zh-CN"/>
        </w:rPr>
        <w:t>毕节博建交通工程有限公司</w:t>
      </w:r>
    </w:p>
    <w:p w14:paraId="48460BFD">
      <w:pPr>
        <w:numPr>
          <w:ilvl w:val="0"/>
          <w:numId w:val="0"/>
        </w:numPr>
        <w:spacing w:line="360" w:lineRule="auto"/>
        <w:ind w:left="0" w:leftChars="0" w:firstLine="1058" w:firstLineChars="407"/>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联系地址</w:t>
      </w:r>
      <w:r>
        <w:rPr>
          <w:rFonts w:hint="eastAsia" w:ascii="宋体" w:hAnsi="宋体" w:eastAsia="宋体" w:cs="Times New Roman"/>
          <w:sz w:val="26"/>
          <w:szCs w:val="28"/>
          <w:lang w:val="en-GB" w:eastAsia="zh-CN"/>
        </w:rPr>
        <w:t>：</w:t>
      </w:r>
      <w:r>
        <w:rPr>
          <w:rFonts w:hint="eastAsia" w:ascii="宋体" w:hAnsi="宋体" w:eastAsia="宋体" w:cs="Times New Roman"/>
          <w:sz w:val="26"/>
          <w:szCs w:val="28"/>
          <w:lang w:val="en-US" w:eastAsia="zh-CN"/>
        </w:rPr>
        <w:t>贵州省毕节市七星关区联通大道交通大楼</w:t>
      </w:r>
    </w:p>
    <w:p w14:paraId="4F1D6AB6">
      <w:pPr>
        <w:numPr>
          <w:ilvl w:val="0"/>
          <w:numId w:val="0"/>
        </w:numPr>
        <w:spacing w:line="360" w:lineRule="auto"/>
        <w:ind w:firstLine="1040" w:firstLineChars="400"/>
        <w:rPr>
          <w:rFonts w:hint="default" w:ascii="宋体" w:hAnsi="宋体" w:eastAsia="宋体" w:cs="Times New Roman"/>
          <w:sz w:val="26"/>
          <w:szCs w:val="28"/>
          <w:lang w:val="en-US" w:eastAsia="zh-CN"/>
        </w:rPr>
      </w:pPr>
      <w:r>
        <w:rPr>
          <w:rFonts w:hint="eastAsia" w:ascii="宋体" w:hAnsi="宋体" w:eastAsia="宋体" w:cs="Times New Roman"/>
          <w:sz w:val="26"/>
          <w:szCs w:val="28"/>
          <w:lang w:val="en-GB" w:eastAsia="zh-CN"/>
        </w:rPr>
        <w:t>项目联系人：</w:t>
      </w:r>
      <w:r>
        <w:rPr>
          <w:rFonts w:hint="eastAsia" w:ascii="宋体" w:hAnsi="宋体" w:eastAsia="宋体" w:cs="Times New Roman"/>
          <w:sz w:val="26"/>
          <w:szCs w:val="28"/>
          <w:lang w:val="en-US" w:eastAsia="zh-CN"/>
        </w:rPr>
        <w:t>王工</w:t>
      </w:r>
    </w:p>
    <w:p w14:paraId="205AB4E3">
      <w:pPr>
        <w:numPr>
          <w:ilvl w:val="0"/>
          <w:numId w:val="0"/>
        </w:numPr>
        <w:spacing w:line="360" w:lineRule="auto"/>
        <w:ind w:firstLine="1040" w:firstLineChars="4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GB" w:eastAsia="zh-CN"/>
        </w:rPr>
        <w:t>联系电话：</w:t>
      </w:r>
      <w:r>
        <w:rPr>
          <w:rFonts w:hint="eastAsia" w:ascii="宋体" w:hAnsi="宋体" w:eastAsia="宋体" w:cs="Times New Roman"/>
          <w:sz w:val="26"/>
          <w:szCs w:val="28"/>
          <w:lang w:val="en-US" w:eastAsia="zh-CN"/>
        </w:rPr>
        <w:t>18786781226</w:t>
      </w:r>
    </w:p>
    <w:p w14:paraId="432FB2F4">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黑体" w:hAnsi="黑体" w:eastAsia="黑体" w:cs="黑体"/>
          <w:kern w:val="2"/>
          <w:sz w:val="26"/>
          <w:szCs w:val="28"/>
          <w:lang w:val="en-US" w:eastAsia="zh-CN" w:bidi="ar-SA"/>
        </w:rPr>
        <w:t>八、公示结果异议：</w:t>
      </w:r>
      <w:r>
        <w:rPr>
          <w:rFonts w:hint="eastAsia" w:ascii="宋体" w:hAnsi="宋体" w:eastAsia="宋体" w:cs="Times New Roman"/>
          <w:sz w:val="26"/>
          <w:szCs w:val="28"/>
          <w:lang w:val="en-US" w:eastAsia="zh-CN"/>
        </w:rPr>
        <w:t>投标人或者其他利害关系人对依法进行招标的项目的评标结果有异议的，应当在公示期间以书面形式向招标人提出。招标人应当自收到异议之日起3个工作日内作出答复；作出答复前，应当暂停招标投标活动。未在公示期间提出的异议，招标人不予受理，异议材料未按以下内容提交的，招标人也有权不予受理：</w:t>
      </w:r>
    </w:p>
    <w:p w14:paraId="12F1E00B">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①提出异议人和被异议人的名称，联系人、地址、电话、邮箱等；</w:t>
      </w:r>
    </w:p>
    <w:p w14:paraId="5834B8B1">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②具体的招标异议事项及事实依据、有效线索和相关证明材料；</w:t>
      </w:r>
    </w:p>
    <w:p w14:paraId="796A8490">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③提出异议人的身份证明材料；</w:t>
      </w:r>
    </w:p>
    <w:p w14:paraId="3E2FD63C">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④提出异议人的署名。提出异议人为自然人的，应当由本人签字并捺印；提出异议人为法人或者其他组织的，应当由法定代表人或者主要负责人签字、捺印或盖章并加盖单位公章；</w:t>
      </w:r>
    </w:p>
    <w:p w14:paraId="567080E1">
      <w:pPr>
        <w:numPr>
          <w:ilvl w:val="0"/>
          <w:numId w:val="0"/>
        </w:numPr>
        <w:spacing w:line="360" w:lineRule="auto"/>
        <w:ind w:firstLine="520" w:firstLineChars="200"/>
        <w:rPr>
          <w:rFonts w:hint="eastAsia" w:ascii="宋体" w:hAnsi="宋体" w:eastAsia="宋体" w:cs="Times New Roman"/>
          <w:sz w:val="26"/>
          <w:szCs w:val="28"/>
          <w:lang w:val="en-US" w:eastAsia="zh-CN"/>
        </w:rPr>
      </w:pPr>
      <w:r>
        <w:rPr>
          <w:rFonts w:hint="eastAsia" w:ascii="宋体" w:hAnsi="宋体" w:eastAsia="宋体" w:cs="Times New Roman"/>
          <w:sz w:val="26"/>
          <w:szCs w:val="28"/>
          <w:lang w:val="en-US" w:eastAsia="zh-CN"/>
        </w:rPr>
        <w:t>⑤提起招标异议的日期。</w:t>
      </w:r>
    </w:p>
    <w:p w14:paraId="57C3C306">
      <w:pPr>
        <w:numPr>
          <w:ilvl w:val="0"/>
          <w:numId w:val="0"/>
        </w:numPr>
        <w:spacing w:line="360" w:lineRule="auto"/>
        <w:ind w:firstLine="520" w:firstLineChars="200"/>
        <w:rPr>
          <w:rFonts w:hint="default" w:ascii="宋体" w:hAnsi="宋体" w:eastAsia="宋体" w:cs="Times New Roman"/>
          <w:sz w:val="26"/>
          <w:szCs w:val="28"/>
          <w:lang w:val="en-US" w:eastAsia="zh-CN"/>
        </w:rPr>
      </w:pPr>
      <w:r>
        <w:rPr>
          <w:rFonts w:hint="eastAsia" w:ascii="宋体" w:hAnsi="宋体" w:eastAsia="宋体" w:cs="Times New Roman"/>
          <w:sz w:val="26"/>
          <w:szCs w:val="28"/>
          <w:lang w:val="en-US" w:eastAsia="zh-CN"/>
        </w:rPr>
        <w:t>提出异议人可以委托代理人办理招标异议事务。代理人办理招标异议事务时，除提交异议书、代理人的身份证明材料外，还应当提交提出异议人的授权委托书，授权委托书应当载明委托代理的具体权限、事项和期限等。</w:t>
      </w:r>
    </w:p>
    <w:sectPr>
      <w:pgSz w:w="11906" w:h="16838"/>
      <w:pgMar w:top="1134" w:right="1077" w:bottom="1134" w:left="107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NzliMGQxMThmMzlmZjJiOTYzMGE1YTUwYTJkYTgifQ=="/>
  </w:docVars>
  <w:rsids>
    <w:rsidRoot w:val="000E1A32"/>
    <w:rsid w:val="000249EB"/>
    <w:rsid w:val="00031A47"/>
    <w:rsid w:val="0003373F"/>
    <w:rsid w:val="000466E1"/>
    <w:rsid w:val="000561E3"/>
    <w:rsid w:val="00074558"/>
    <w:rsid w:val="0008717B"/>
    <w:rsid w:val="000E153A"/>
    <w:rsid w:val="000E1A32"/>
    <w:rsid w:val="00105D92"/>
    <w:rsid w:val="00135F94"/>
    <w:rsid w:val="001661CA"/>
    <w:rsid w:val="00172C4D"/>
    <w:rsid w:val="001804EA"/>
    <w:rsid w:val="001826C7"/>
    <w:rsid w:val="001D3130"/>
    <w:rsid w:val="001F12AB"/>
    <w:rsid w:val="001F6D20"/>
    <w:rsid w:val="00215B66"/>
    <w:rsid w:val="00220E11"/>
    <w:rsid w:val="00224A7E"/>
    <w:rsid w:val="00240D8B"/>
    <w:rsid w:val="00256414"/>
    <w:rsid w:val="002765E6"/>
    <w:rsid w:val="00296841"/>
    <w:rsid w:val="002A7BD5"/>
    <w:rsid w:val="002B5B5D"/>
    <w:rsid w:val="002C1355"/>
    <w:rsid w:val="00360BDC"/>
    <w:rsid w:val="003C1147"/>
    <w:rsid w:val="003D239A"/>
    <w:rsid w:val="003E2D99"/>
    <w:rsid w:val="00437487"/>
    <w:rsid w:val="00474CF6"/>
    <w:rsid w:val="004805E4"/>
    <w:rsid w:val="00483E68"/>
    <w:rsid w:val="0048605E"/>
    <w:rsid w:val="004D060B"/>
    <w:rsid w:val="0053736E"/>
    <w:rsid w:val="00557BCB"/>
    <w:rsid w:val="005849FD"/>
    <w:rsid w:val="005B47CA"/>
    <w:rsid w:val="005C51F6"/>
    <w:rsid w:val="005D4B7F"/>
    <w:rsid w:val="005E18CB"/>
    <w:rsid w:val="00643BBE"/>
    <w:rsid w:val="00647E4C"/>
    <w:rsid w:val="00682178"/>
    <w:rsid w:val="006867BB"/>
    <w:rsid w:val="0069567F"/>
    <w:rsid w:val="006F3DD3"/>
    <w:rsid w:val="00712540"/>
    <w:rsid w:val="00723932"/>
    <w:rsid w:val="007251B3"/>
    <w:rsid w:val="00726736"/>
    <w:rsid w:val="0073533E"/>
    <w:rsid w:val="007A7C48"/>
    <w:rsid w:val="0080022C"/>
    <w:rsid w:val="00824F00"/>
    <w:rsid w:val="008635FE"/>
    <w:rsid w:val="00871A76"/>
    <w:rsid w:val="00877167"/>
    <w:rsid w:val="008D1EEC"/>
    <w:rsid w:val="008D2921"/>
    <w:rsid w:val="008E6810"/>
    <w:rsid w:val="009018E3"/>
    <w:rsid w:val="009056FC"/>
    <w:rsid w:val="00932A64"/>
    <w:rsid w:val="00977401"/>
    <w:rsid w:val="009B36C4"/>
    <w:rsid w:val="009D00C8"/>
    <w:rsid w:val="00A259E7"/>
    <w:rsid w:val="00A91467"/>
    <w:rsid w:val="00AF0A9F"/>
    <w:rsid w:val="00B005B5"/>
    <w:rsid w:val="00B133FF"/>
    <w:rsid w:val="00B71505"/>
    <w:rsid w:val="00B77E8A"/>
    <w:rsid w:val="00B901D7"/>
    <w:rsid w:val="00BD452E"/>
    <w:rsid w:val="00BD4B70"/>
    <w:rsid w:val="00BD53B4"/>
    <w:rsid w:val="00BF19CD"/>
    <w:rsid w:val="00C33664"/>
    <w:rsid w:val="00CF1C6C"/>
    <w:rsid w:val="00D12C31"/>
    <w:rsid w:val="00D134BA"/>
    <w:rsid w:val="00D606DF"/>
    <w:rsid w:val="00D75FD9"/>
    <w:rsid w:val="00D8011D"/>
    <w:rsid w:val="00DA5F19"/>
    <w:rsid w:val="00DA6FF8"/>
    <w:rsid w:val="00DB4B7A"/>
    <w:rsid w:val="00E06537"/>
    <w:rsid w:val="00E53565"/>
    <w:rsid w:val="00E64151"/>
    <w:rsid w:val="00EE6C53"/>
    <w:rsid w:val="00F21058"/>
    <w:rsid w:val="00F55F40"/>
    <w:rsid w:val="00F63A48"/>
    <w:rsid w:val="00F7129B"/>
    <w:rsid w:val="00F71E4C"/>
    <w:rsid w:val="00F878E5"/>
    <w:rsid w:val="03E856D0"/>
    <w:rsid w:val="10036704"/>
    <w:rsid w:val="132F14C5"/>
    <w:rsid w:val="13E34D42"/>
    <w:rsid w:val="1CB31886"/>
    <w:rsid w:val="1F8F0326"/>
    <w:rsid w:val="27330B04"/>
    <w:rsid w:val="3FC4618F"/>
    <w:rsid w:val="482F20B0"/>
    <w:rsid w:val="4B6C79FF"/>
    <w:rsid w:val="4C4D1D9C"/>
    <w:rsid w:val="52F21E51"/>
    <w:rsid w:val="55EC3435"/>
    <w:rsid w:val="5E0A5E31"/>
    <w:rsid w:val="619A5C8B"/>
    <w:rsid w:val="64E0216B"/>
    <w:rsid w:val="797D0C7E"/>
    <w:rsid w:val="7C90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6"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4"/>
    <w:autoRedefine/>
    <w:semiHidden/>
    <w:unhideWhenUsed/>
    <w:qFormat/>
    <w:uiPriority w:val="0"/>
    <w:pPr>
      <w:keepNext/>
      <w:keepLines/>
      <w:spacing w:before="260" w:after="260" w:line="412" w:lineRule="auto"/>
      <w:outlineLvl w:val="1"/>
    </w:pPr>
    <w:rPr>
      <w:rFonts w:ascii="Arial" w:hAnsi="Arial" w:eastAsia="黑体" w:cs="Arial"/>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autoRedefine/>
    <w:unhideWhenUsed/>
    <w:qFormat/>
    <w:uiPriority w:val="99"/>
    <w:pPr>
      <w:spacing w:after="120"/>
      <w:ind w:left="420" w:leftChars="200"/>
    </w:pPr>
  </w:style>
  <w:style w:type="paragraph" w:styleId="5">
    <w:name w:val="Plain Text"/>
    <w:basedOn w:val="1"/>
    <w:link w:val="15"/>
    <w:autoRedefine/>
    <w:semiHidden/>
    <w:unhideWhenUsed/>
    <w:qFormat/>
    <w:uiPriority w:val="0"/>
    <w:rPr>
      <w:rFonts w:ascii="宋体" w:hAnsi="Courier New" w:eastAsiaTheme="minorEastAsia" w:cstheme="minorBidi"/>
      <w:szCs w:val="22"/>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6"/>
    <w:pPr>
      <w:ind w:firstLine="420"/>
      <w:jc w:val="left"/>
    </w:pPr>
    <w:rPr>
      <w:rFonts w:ascii="Calibri" w:hAnsi="Calibri" w:cs="Calibri"/>
      <w:kern w:val="0"/>
    </w:rPr>
  </w:style>
  <w:style w:type="table" w:styleId="10">
    <w:name w:val="Table Grid"/>
    <w:basedOn w:val="9"/>
    <w:autoRedefine/>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3">
    <w:name w:val="标题 1 Char"/>
    <w:basedOn w:val="11"/>
    <w:link w:val="2"/>
    <w:autoRedefine/>
    <w:qFormat/>
    <w:uiPriority w:val="9"/>
    <w:rPr>
      <w:rFonts w:ascii="Times New Roman" w:hAnsi="Times New Roman" w:eastAsia="宋体" w:cs="Times New Roman"/>
      <w:b/>
      <w:bCs/>
      <w:kern w:val="44"/>
      <w:sz w:val="44"/>
      <w:szCs w:val="44"/>
    </w:rPr>
  </w:style>
  <w:style w:type="character" w:customStyle="1" w:styleId="14">
    <w:name w:val="标题 2 Char"/>
    <w:basedOn w:val="11"/>
    <w:link w:val="3"/>
    <w:autoRedefine/>
    <w:semiHidden/>
    <w:qFormat/>
    <w:uiPriority w:val="0"/>
    <w:rPr>
      <w:rFonts w:ascii="Arial" w:hAnsi="Arial" w:eastAsia="黑体" w:cs="Arial"/>
      <w:b/>
      <w:bCs/>
      <w:sz w:val="32"/>
      <w:szCs w:val="32"/>
    </w:rPr>
  </w:style>
  <w:style w:type="character" w:customStyle="1" w:styleId="15">
    <w:name w:val="纯文本 Char"/>
    <w:basedOn w:val="11"/>
    <w:link w:val="5"/>
    <w:autoRedefine/>
    <w:semiHidden/>
    <w:qFormat/>
    <w:uiPriority w:val="0"/>
    <w:rPr>
      <w:rFonts w:ascii="宋体" w:hAnsi="Courier New"/>
    </w:rPr>
  </w:style>
  <w:style w:type="character" w:customStyle="1" w:styleId="16">
    <w:name w:val="页眉 Char"/>
    <w:basedOn w:val="11"/>
    <w:link w:val="7"/>
    <w:autoRedefine/>
    <w:semiHidden/>
    <w:qFormat/>
    <w:uiPriority w:val="99"/>
    <w:rPr>
      <w:rFonts w:ascii="Times New Roman" w:hAnsi="Times New Roman" w:eastAsia="宋体" w:cs="Times New Roman"/>
      <w:sz w:val="18"/>
      <w:szCs w:val="18"/>
    </w:rPr>
  </w:style>
  <w:style w:type="character" w:customStyle="1" w:styleId="17">
    <w:name w:val="页脚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690</Words>
  <Characters>718</Characters>
  <Lines>5</Lines>
  <Paragraphs>1</Paragraphs>
  <TotalTime>7</TotalTime>
  <ScaleCrop>false</ScaleCrop>
  <LinksUpToDate>false</LinksUpToDate>
  <CharactersWithSpaces>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2020-07-06T08:24:00Z</dcterms:created>
  <dc:creator>云南腾巨建设项目管理有限公司:赵奎</dc:creator>
  <cp:lastModifiedBy>陈倩文</cp:lastModifiedBy>
  <cp:lastPrinted>2022-02-22T06:11:00Z</cp:lastPrinted>
  <dcterms:modified xsi:type="dcterms:W3CDTF">2025-12-09T08:53:48Z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5BE8B0EF6B2B49B99DE1503D363D2B72_13</vt:lpwstr>
  </property>
  <property fmtid="{D5CDD505-2E9C-101B-9397-08002B2CF9AE}" pid="4" name="KSOTemplateDocerSaveRecord">
    <vt:lpwstr>eyJoZGlkIjoiMzMyNWIxYTMyZjk1ZGY3NzFjYWMwYmFlNmY4OTNlMjMiLCJ1c2VySWQiOiIyNTI4ODE1MjMifQ==</vt:lpwstr>
  </property>
</Properties>
</file>