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457A">
      <w:pPr>
        <w:pStyle w:val="2"/>
        <w:spacing w:before="0" w:after="0" w:line="240" w:lineRule="auto"/>
        <w:jc w:val="both"/>
        <w:rPr>
          <w:rFonts w:hint="eastAsia" w:ascii="仿宋_GB2312" w:hAnsi="仿宋_GB2312" w:eastAsia="仿宋_GB2312" w:cs="仿宋_GB2312"/>
          <w:sz w:val="32"/>
          <w:szCs w:val="32"/>
          <w:highlight w:val="none"/>
          <w:lang w:eastAsia="zh-CN"/>
        </w:rPr>
      </w:pPr>
      <w:bookmarkStart w:id="0" w:name="_Toc6519"/>
      <w:bookmarkStart w:id="1" w:name="_Toc407182689"/>
      <w:bookmarkStart w:id="2" w:name="_Toc78917109"/>
      <w:r>
        <w:rPr>
          <w:rFonts w:hint="eastAsia" w:ascii="黑体" w:hAnsi="黑体" w:eastAsia="黑体" w:cs="黑体"/>
          <w:b w:val="0"/>
          <w:bCs w:val="0"/>
          <w:sz w:val="32"/>
          <w:szCs w:val="32"/>
          <w:highlight w:val="none"/>
          <w:lang w:eastAsia="zh-CN"/>
        </w:rPr>
        <w:t>附件</w:t>
      </w:r>
      <w:r>
        <w:rPr>
          <w:rFonts w:hint="eastAsia" w:ascii="黑体" w:hAnsi="黑体" w:eastAsia="黑体" w:cs="黑体"/>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报名资料</w:t>
      </w:r>
    </w:p>
    <w:p w14:paraId="42FFE0AE">
      <w:pPr>
        <w:pStyle w:val="2"/>
        <w:spacing w:before="0" w:after="0" w:line="240" w:lineRule="auto"/>
        <w:jc w:val="both"/>
        <w:rPr>
          <w:rFonts w:hint="default" w:ascii="仿宋_GB2312" w:hAnsi="仿宋_GB2312" w:eastAsia="仿宋_GB2312" w:cs="仿宋_GB2312"/>
          <w:sz w:val="36"/>
          <w:szCs w:val="36"/>
          <w:highlight w:val="none"/>
          <w:lang w:val="en-US" w:eastAsia="zh-CN"/>
        </w:rPr>
      </w:pPr>
    </w:p>
    <w:p w14:paraId="704FFB4A">
      <w:pPr>
        <w:pStyle w:val="2"/>
        <w:spacing w:before="0" w:after="0" w:line="24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6"/>
          <w:szCs w:val="36"/>
          <w:highlight w:val="none"/>
          <w:lang w:eastAsia="zh-CN"/>
        </w:rPr>
        <w:t>报名资料</w:t>
      </w:r>
    </w:p>
    <w:p w14:paraId="5F0BF129">
      <w:pPr>
        <w:pStyle w:val="3"/>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第一节</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编制要求</w:t>
      </w:r>
      <w:bookmarkEnd w:id="0"/>
      <w:bookmarkEnd w:id="1"/>
      <w:bookmarkEnd w:id="2"/>
    </w:p>
    <w:p w14:paraId="2A656A59">
      <w:pPr>
        <w:adjustRightInd w:val="0"/>
        <w:snapToGrid w:val="0"/>
        <w:spacing w:line="240" w:lineRule="auto"/>
        <w:rPr>
          <w:rStyle w:val="12"/>
          <w:rFonts w:hint="eastAsia" w:ascii="仿宋_GB2312" w:hAnsi="仿宋_GB2312" w:eastAsia="仿宋_GB2312" w:cs="仿宋_GB2312"/>
          <w:b/>
          <w:bCs/>
          <w:color w:val="000000"/>
          <w:sz w:val="28"/>
          <w:szCs w:val="28"/>
          <w:highlight w:val="none"/>
        </w:rPr>
      </w:pPr>
      <w:r>
        <w:rPr>
          <w:rStyle w:val="12"/>
          <w:rFonts w:hint="eastAsia" w:ascii="仿宋_GB2312" w:hAnsi="仿宋_GB2312" w:eastAsia="仿宋_GB2312" w:cs="仿宋_GB2312"/>
          <w:b/>
          <w:bCs/>
          <w:color w:val="000000"/>
          <w:sz w:val="28"/>
          <w:szCs w:val="28"/>
          <w:highlight w:val="none"/>
        </w:rPr>
        <w:t>一、格式</w:t>
      </w:r>
    </w:p>
    <w:p w14:paraId="2D7C17D4">
      <w:pPr>
        <w:adjustRightInd w:val="0"/>
        <w:snapToGrid w:val="0"/>
        <w:spacing w:line="240" w:lineRule="auto"/>
        <w:ind w:firstLine="48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中的图片资料、复印件（扫描件）等应清晰可见。内容不得倒置、歪斜，由于</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不清晰或不利于阅读所造成的后果，由竞</w:t>
      </w:r>
      <w:r>
        <w:rPr>
          <w:rFonts w:hint="eastAsia" w:ascii="仿宋_GB2312" w:hAnsi="仿宋_GB2312" w:eastAsia="仿宋_GB2312" w:cs="仿宋_GB2312"/>
          <w:color w:val="000000"/>
          <w:sz w:val="28"/>
          <w:szCs w:val="28"/>
          <w:highlight w:val="none"/>
          <w:lang w:eastAsia="zh-CN"/>
        </w:rPr>
        <w:t>价</w:t>
      </w:r>
      <w:r>
        <w:rPr>
          <w:rFonts w:hint="eastAsia" w:ascii="仿宋_GB2312" w:hAnsi="仿宋_GB2312" w:eastAsia="仿宋_GB2312" w:cs="仿宋_GB2312"/>
          <w:color w:val="000000"/>
          <w:sz w:val="28"/>
          <w:szCs w:val="28"/>
          <w:highlight w:val="none"/>
        </w:rPr>
        <w:t>人自行负责。</w:t>
      </w:r>
    </w:p>
    <w:p w14:paraId="042FB7B8">
      <w:pPr>
        <w:adjustRightInd w:val="0"/>
        <w:snapToGrid w:val="0"/>
        <w:spacing w:line="240" w:lineRule="auto"/>
        <w:ind w:firstLine="48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2.除法定代表人或授权代表签字可以手写外，其余所有</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内容须采用打印字体，禁止手写。</w:t>
      </w:r>
    </w:p>
    <w:p w14:paraId="43F86E76">
      <w:pPr>
        <w:adjustRightInd w:val="0"/>
        <w:snapToGrid w:val="0"/>
        <w:spacing w:line="240" w:lineRule="auto"/>
        <w:ind w:firstLine="48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应严格按</w:t>
      </w:r>
      <w:r>
        <w:rPr>
          <w:rFonts w:hint="eastAsia" w:ascii="仿宋_GB2312" w:hAnsi="仿宋_GB2312" w:eastAsia="仿宋_GB2312" w:cs="仿宋_GB2312"/>
          <w:color w:val="000000"/>
          <w:sz w:val="28"/>
          <w:szCs w:val="28"/>
          <w:highlight w:val="none"/>
          <w:lang w:eastAsia="zh-CN"/>
        </w:rPr>
        <w:t>招租</w:t>
      </w:r>
      <w:r>
        <w:rPr>
          <w:rFonts w:hint="eastAsia" w:ascii="仿宋_GB2312" w:hAnsi="仿宋_GB2312" w:eastAsia="仿宋_GB2312" w:cs="仿宋_GB2312"/>
          <w:color w:val="000000"/>
          <w:sz w:val="28"/>
          <w:szCs w:val="28"/>
          <w:highlight w:val="none"/>
        </w:rPr>
        <w:t>文件提供的</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格式范本填写，</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中未提供格式范本的，由竞标人自行编制。</w:t>
      </w:r>
    </w:p>
    <w:p w14:paraId="35794FE8">
      <w:pPr>
        <w:adjustRightInd w:val="0"/>
        <w:snapToGrid w:val="0"/>
        <w:spacing w:line="240" w:lineRule="auto"/>
        <w:rPr>
          <w:rStyle w:val="12"/>
          <w:rFonts w:hint="eastAsia" w:ascii="仿宋_GB2312" w:hAnsi="仿宋_GB2312" w:eastAsia="仿宋_GB2312" w:cs="仿宋_GB2312"/>
          <w:b/>
          <w:bCs/>
          <w:color w:val="000000"/>
          <w:sz w:val="28"/>
          <w:szCs w:val="28"/>
          <w:highlight w:val="none"/>
        </w:rPr>
      </w:pPr>
      <w:r>
        <w:rPr>
          <w:rStyle w:val="12"/>
          <w:rFonts w:hint="eastAsia" w:ascii="仿宋_GB2312" w:hAnsi="仿宋_GB2312" w:eastAsia="仿宋_GB2312" w:cs="仿宋_GB2312"/>
          <w:b/>
          <w:bCs/>
          <w:color w:val="000000"/>
          <w:sz w:val="28"/>
          <w:szCs w:val="28"/>
          <w:highlight w:val="none"/>
        </w:rPr>
        <w:t>二、签署</w:t>
      </w:r>
    </w:p>
    <w:p w14:paraId="4701A649">
      <w:pPr>
        <w:adjustRightInd w:val="0"/>
        <w:snapToGrid w:val="0"/>
        <w:spacing w:line="24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封面上须加盖</w:t>
      </w:r>
      <w:r>
        <w:rPr>
          <w:rFonts w:hint="eastAsia" w:ascii="仿宋_GB2312" w:hAnsi="仿宋_GB2312" w:eastAsia="仿宋_GB2312" w:cs="仿宋_GB2312"/>
          <w:b/>
          <w:bCs/>
          <w:color w:val="000000"/>
          <w:sz w:val="28"/>
          <w:szCs w:val="28"/>
          <w:highlight w:val="none"/>
        </w:rPr>
        <w:t>公章</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b/>
          <w:bCs/>
          <w:color w:val="000000"/>
          <w:sz w:val="28"/>
          <w:szCs w:val="28"/>
          <w:highlight w:val="none"/>
          <w:lang w:eastAsia="zh-CN"/>
        </w:rPr>
        <w:t>报名资料</w:t>
      </w:r>
      <w:r>
        <w:rPr>
          <w:rFonts w:hint="eastAsia" w:ascii="仿宋_GB2312" w:hAnsi="仿宋_GB2312" w:eastAsia="仿宋_GB2312" w:cs="仿宋_GB2312"/>
          <w:b/>
          <w:bCs/>
          <w:color w:val="000000"/>
          <w:sz w:val="28"/>
          <w:szCs w:val="28"/>
          <w:highlight w:val="none"/>
        </w:rPr>
        <w:t>任何行间插字、涂改和增删，必须由</w:t>
      </w:r>
      <w:r>
        <w:rPr>
          <w:rFonts w:hint="eastAsia" w:ascii="仿宋_GB2312" w:hAnsi="仿宋_GB2312" w:eastAsia="仿宋_GB2312" w:cs="仿宋_GB2312"/>
          <w:b/>
          <w:bCs/>
          <w:color w:val="000000"/>
          <w:sz w:val="28"/>
          <w:szCs w:val="28"/>
          <w:highlight w:val="none"/>
          <w:lang w:eastAsia="zh-CN"/>
        </w:rPr>
        <w:t>竞价人</w:t>
      </w:r>
      <w:r>
        <w:rPr>
          <w:rFonts w:hint="eastAsia" w:ascii="仿宋_GB2312" w:hAnsi="仿宋_GB2312" w:eastAsia="仿宋_GB2312" w:cs="仿宋_GB2312"/>
          <w:b/>
          <w:bCs/>
          <w:color w:val="000000"/>
          <w:sz w:val="28"/>
          <w:szCs w:val="28"/>
          <w:highlight w:val="none"/>
        </w:rPr>
        <w:t>授权代表用姓名在旁边签字并加盖公章才有效</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b/>
          <w:bCs/>
          <w:color w:val="000000"/>
          <w:sz w:val="28"/>
          <w:szCs w:val="28"/>
          <w:highlight w:val="none"/>
        </w:rPr>
        <w:t>无需逐页手签</w:t>
      </w:r>
      <w:r>
        <w:rPr>
          <w:rFonts w:hint="eastAsia" w:ascii="仿宋_GB2312" w:hAnsi="仿宋_GB2312" w:eastAsia="仿宋_GB2312" w:cs="仿宋_GB2312"/>
          <w:color w:val="000000"/>
          <w:sz w:val="28"/>
          <w:szCs w:val="28"/>
          <w:highlight w:val="none"/>
        </w:rPr>
        <w:t>，但范本中注明需要签字的地方，竞</w:t>
      </w:r>
      <w:r>
        <w:rPr>
          <w:rFonts w:hint="eastAsia" w:ascii="仿宋_GB2312" w:hAnsi="仿宋_GB2312" w:eastAsia="仿宋_GB2312" w:cs="仿宋_GB2312"/>
          <w:color w:val="000000"/>
          <w:sz w:val="28"/>
          <w:szCs w:val="28"/>
          <w:highlight w:val="none"/>
          <w:lang w:eastAsia="zh-CN"/>
        </w:rPr>
        <w:t>价</w:t>
      </w:r>
      <w:r>
        <w:rPr>
          <w:rFonts w:hint="eastAsia" w:ascii="仿宋_GB2312" w:hAnsi="仿宋_GB2312" w:eastAsia="仿宋_GB2312" w:cs="仿宋_GB2312"/>
          <w:color w:val="000000"/>
          <w:sz w:val="28"/>
          <w:szCs w:val="28"/>
          <w:highlight w:val="none"/>
        </w:rPr>
        <w:t>人均须进行手签。</w:t>
      </w:r>
    </w:p>
    <w:p w14:paraId="12E24082">
      <w:pPr>
        <w:spacing w:line="240" w:lineRule="auto"/>
        <w:rPr>
          <w:rFonts w:hint="eastAsia" w:ascii="仿宋_GB2312" w:hAnsi="仿宋_GB2312" w:eastAsia="仿宋_GB2312" w:cs="仿宋_GB2312"/>
          <w:color w:val="000000"/>
          <w:sz w:val="28"/>
          <w:szCs w:val="28"/>
          <w:highlight w:val="none"/>
        </w:rPr>
      </w:pPr>
    </w:p>
    <w:p w14:paraId="7F33D5DD">
      <w:pPr>
        <w:spacing w:line="240" w:lineRule="auto"/>
        <w:ind w:firstLine="945"/>
        <w:rPr>
          <w:rFonts w:hint="eastAsia" w:ascii="仿宋_GB2312" w:hAnsi="仿宋_GB2312" w:eastAsia="仿宋_GB2312" w:cs="仿宋_GB2312"/>
          <w:color w:val="000000"/>
          <w:sz w:val="28"/>
          <w:szCs w:val="28"/>
          <w:highlight w:val="none"/>
        </w:rPr>
      </w:pPr>
    </w:p>
    <w:p w14:paraId="206CBBF9">
      <w:pPr>
        <w:spacing w:line="300" w:lineRule="auto"/>
        <w:ind w:firstLine="945"/>
        <w:rPr>
          <w:rFonts w:hint="eastAsia" w:ascii="仿宋_GB2312" w:hAnsi="仿宋_GB2312" w:eastAsia="仿宋_GB2312" w:cs="仿宋_GB2312"/>
          <w:color w:val="000000"/>
          <w:sz w:val="28"/>
          <w:szCs w:val="28"/>
          <w:highlight w:val="none"/>
        </w:rPr>
      </w:pPr>
    </w:p>
    <w:p w14:paraId="67659C41">
      <w:pPr>
        <w:spacing w:line="300" w:lineRule="auto"/>
        <w:ind w:firstLine="945"/>
        <w:rPr>
          <w:rFonts w:hint="eastAsia" w:ascii="仿宋_GB2312" w:hAnsi="仿宋_GB2312" w:eastAsia="仿宋_GB2312" w:cs="仿宋_GB2312"/>
          <w:color w:val="000000"/>
          <w:sz w:val="24"/>
          <w:highlight w:val="none"/>
        </w:rPr>
      </w:pPr>
    </w:p>
    <w:p w14:paraId="73618305">
      <w:pPr>
        <w:numPr>
          <w:ilvl w:val="0"/>
          <w:numId w:val="1"/>
        </w:numPr>
        <w:spacing w:line="300" w:lineRule="auto"/>
        <w:ind w:firstLine="945"/>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sz w:val="24"/>
          <w:highlight w:val="none"/>
        </w:rPr>
        <w:br w:type="page"/>
      </w:r>
      <w:bookmarkStart w:id="3" w:name="_Toc78917110"/>
      <w:bookmarkStart w:id="4" w:name="_Toc19156"/>
      <w:r>
        <w:rPr>
          <w:rFonts w:hint="eastAsia" w:ascii="仿宋_GB2312" w:hAnsi="仿宋_GB2312" w:eastAsia="仿宋_GB2312" w:cs="仿宋_GB2312"/>
          <w:b/>
          <w:bCs/>
          <w:sz w:val="32"/>
          <w:szCs w:val="32"/>
          <w:highlight w:val="none"/>
          <w:lang w:eastAsia="zh-CN"/>
        </w:rPr>
        <w:t>报名资料</w:t>
      </w:r>
      <w:r>
        <w:rPr>
          <w:rFonts w:hint="eastAsia" w:ascii="仿宋_GB2312" w:hAnsi="仿宋_GB2312" w:eastAsia="仿宋_GB2312" w:cs="仿宋_GB2312"/>
          <w:b/>
          <w:bCs/>
          <w:sz w:val="32"/>
          <w:szCs w:val="32"/>
          <w:highlight w:val="none"/>
        </w:rPr>
        <w:t>组成</w:t>
      </w:r>
      <w:bookmarkEnd w:id="3"/>
      <w:bookmarkEnd w:id="4"/>
    </w:p>
    <w:p w14:paraId="417F73BC">
      <w:pPr>
        <w:pStyle w:val="8"/>
        <w:numPr>
          <w:ilvl w:val="0"/>
          <w:numId w:val="0"/>
        </w:numPr>
        <w:rPr>
          <w:rFonts w:hint="eastAsia"/>
          <w:highlight w:val="none"/>
        </w:rPr>
      </w:pPr>
    </w:p>
    <w:p w14:paraId="78D37C9B">
      <w:pPr>
        <w:adjustRightInd w:val="0"/>
        <w:snapToGrid w:val="0"/>
        <w:spacing w:line="360" w:lineRule="auto"/>
        <w:ind w:firstLine="562" w:firstLineChars="200"/>
        <w:rPr>
          <w:rFonts w:hint="eastAsia" w:ascii="仿宋_GB2312" w:hAnsi="仿宋_GB2312" w:eastAsia="仿宋_GB2312" w:cs="仿宋_GB2312"/>
          <w:b/>
          <w:bCs/>
          <w:color w:val="000000"/>
          <w:sz w:val="28"/>
          <w:szCs w:val="28"/>
          <w:highlight w:val="none"/>
        </w:rPr>
      </w:pPr>
      <w:bookmarkStart w:id="5" w:name="_Toc407182691"/>
      <w:bookmarkStart w:id="6" w:name="_Toc406672645"/>
      <w:bookmarkStart w:id="7" w:name="_Toc406671149"/>
      <w:bookmarkStart w:id="8" w:name="_Toc406672414"/>
      <w:bookmarkStart w:id="9" w:name="_Toc406671718"/>
      <w:bookmarkStart w:id="10" w:name="_Toc406670778"/>
      <w:r>
        <w:rPr>
          <w:rFonts w:hint="eastAsia" w:ascii="仿宋_GB2312" w:hAnsi="仿宋_GB2312" w:eastAsia="仿宋_GB2312" w:cs="仿宋_GB2312"/>
          <w:b/>
          <w:bCs/>
          <w:color w:val="000000"/>
          <w:sz w:val="28"/>
          <w:szCs w:val="28"/>
          <w:highlight w:val="none"/>
        </w:rPr>
        <w:t>一、</w:t>
      </w:r>
      <w:r>
        <w:rPr>
          <w:rFonts w:hint="eastAsia" w:ascii="仿宋_GB2312" w:hAnsi="仿宋_GB2312" w:eastAsia="仿宋_GB2312" w:cs="仿宋_GB2312"/>
          <w:b/>
          <w:bCs/>
          <w:color w:val="000000"/>
          <w:sz w:val="28"/>
          <w:szCs w:val="28"/>
          <w:highlight w:val="none"/>
          <w:lang w:eastAsia="zh-CN"/>
        </w:rPr>
        <w:t>报名资料</w:t>
      </w:r>
      <w:r>
        <w:rPr>
          <w:rFonts w:hint="eastAsia" w:ascii="仿宋_GB2312" w:hAnsi="仿宋_GB2312" w:eastAsia="仿宋_GB2312" w:cs="仿宋_GB2312"/>
          <w:b/>
          <w:bCs/>
          <w:color w:val="000000"/>
          <w:sz w:val="28"/>
          <w:szCs w:val="28"/>
          <w:highlight w:val="none"/>
        </w:rPr>
        <w:t>（</w:t>
      </w:r>
      <w:r>
        <w:rPr>
          <w:rFonts w:hint="eastAsia" w:ascii="仿宋_GB2312" w:hAnsi="仿宋_GB2312" w:eastAsia="仿宋_GB2312" w:cs="仿宋_GB2312"/>
          <w:b/>
          <w:bCs/>
          <w:color w:val="000000"/>
          <w:sz w:val="28"/>
          <w:szCs w:val="28"/>
          <w:highlight w:val="none"/>
          <w:lang w:val="en-US" w:eastAsia="zh-CN"/>
        </w:rPr>
        <w:t>指定</w:t>
      </w:r>
      <w:r>
        <w:rPr>
          <w:rFonts w:hint="eastAsia" w:ascii="仿宋_GB2312" w:hAnsi="仿宋_GB2312" w:eastAsia="仿宋_GB2312" w:cs="仿宋_GB2312"/>
          <w:b/>
          <w:bCs/>
          <w:color w:val="000000"/>
          <w:sz w:val="28"/>
          <w:szCs w:val="28"/>
          <w:highlight w:val="none"/>
        </w:rPr>
        <w:t>格式）</w:t>
      </w:r>
    </w:p>
    <w:p w14:paraId="439B4538">
      <w:pPr>
        <w:adjustRightInd w:val="0"/>
        <w:snapToGrid w:val="0"/>
        <w:spacing w:line="360" w:lineRule="auto"/>
        <w:ind w:firstLine="562"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b/>
          <w:bCs/>
          <w:color w:val="000000"/>
          <w:sz w:val="28"/>
          <w:szCs w:val="28"/>
          <w:highlight w:val="none"/>
        </w:rPr>
        <w:t>二、法定代表人身份证明及法定代表人授权委托书</w:t>
      </w:r>
      <w:r>
        <w:rPr>
          <w:rFonts w:hint="eastAsia" w:ascii="仿宋_GB2312" w:hAnsi="仿宋_GB2312" w:eastAsia="仿宋_GB2312" w:cs="仿宋_GB2312"/>
          <w:b/>
          <w:bCs/>
          <w:color w:val="000000"/>
          <w:sz w:val="28"/>
          <w:szCs w:val="28"/>
          <w:highlight w:val="none"/>
          <w:lang w:val="en-US" w:eastAsia="zh-CN"/>
        </w:rPr>
        <w:t>、</w:t>
      </w:r>
      <w:r>
        <w:rPr>
          <w:rFonts w:hint="eastAsia" w:ascii="仿宋_GB2312" w:hAnsi="仿宋_GB2312" w:eastAsia="仿宋_GB2312" w:cs="仿宋_GB2312"/>
          <w:b/>
          <w:bCs/>
          <w:color w:val="000000"/>
          <w:sz w:val="28"/>
          <w:szCs w:val="28"/>
          <w:highlight w:val="none"/>
          <w:lang w:eastAsia="zh-CN"/>
        </w:rPr>
        <w:t>个人</w:t>
      </w:r>
      <w:r>
        <w:rPr>
          <w:rFonts w:hint="eastAsia" w:ascii="仿宋_GB2312" w:hAnsi="仿宋_GB2312" w:eastAsia="仿宋_GB2312" w:cs="仿宋_GB2312"/>
          <w:b/>
          <w:bCs/>
          <w:color w:val="000000"/>
          <w:sz w:val="28"/>
          <w:szCs w:val="28"/>
          <w:highlight w:val="none"/>
        </w:rPr>
        <w:t>身份证明（</w:t>
      </w:r>
      <w:r>
        <w:rPr>
          <w:rFonts w:hint="eastAsia" w:ascii="仿宋_GB2312" w:hAnsi="仿宋_GB2312" w:eastAsia="仿宋_GB2312" w:cs="仿宋_GB2312"/>
          <w:b/>
          <w:bCs/>
          <w:color w:val="000000"/>
          <w:sz w:val="28"/>
          <w:szCs w:val="28"/>
          <w:highlight w:val="none"/>
          <w:lang w:val="en-US" w:eastAsia="zh-CN"/>
        </w:rPr>
        <w:t>指定</w:t>
      </w:r>
      <w:r>
        <w:rPr>
          <w:rFonts w:hint="eastAsia" w:ascii="仿宋_GB2312" w:hAnsi="仿宋_GB2312" w:eastAsia="仿宋_GB2312" w:cs="仿宋_GB2312"/>
          <w:b/>
          <w:bCs/>
          <w:color w:val="000000"/>
          <w:sz w:val="28"/>
          <w:szCs w:val="28"/>
          <w:highlight w:val="none"/>
        </w:rPr>
        <w:t>格式）</w:t>
      </w:r>
      <w:r>
        <w:rPr>
          <w:rFonts w:hint="eastAsia" w:ascii="仿宋_GB2312" w:hAnsi="仿宋_GB2312" w:eastAsia="仿宋_GB2312" w:cs="仿宋_GB2312"/>
          <w:b/>
          <w:bCs/>
          <w:color w:val="000000"/>
          <w:sz w:val="28"/>
          <w:szCs w:val="28"/>
          <w:highlight w:val="none"/>
          <w:lang w:eastAsia="zh-CN"/>
        </w:rPr>
        <w:t>、营业执照、事业单位法人证书</w:t>
      </w:r>
    </w:p>
    <w:p w14:paraId="26D0190A">
      <w:pPr>
        <w:adjustRightInd w:val="0"/>
        <w:snapToGrid w:val="0"/>
        <w:spacing w:line="360" w:lineRule="auto"/>
        <w:ind w:firstLine="562"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三、</w:t>
      </w:r>
      <w:r>
        <w:rPr>
          <w:rFonts w:hint="eastAsia" w:ascii="仿宋_GB2312" w:hAnsi="仿宋_GB2312" w:eastAsia="仿宋_GB2312" w:cs="仿宋_GB2312"/>
          <w:b/>
          <w:bCs/>
          <w:color w:val="000000"/>
          <w:sz w:val="28"/>
          <w:szCs w:val="28"/>
          <w:highlight w:val="none"/>
        </w:rPr>
        <w:t>竞</w:t>
      </w:r>
      <w:r>
        <w:rPr>
          <w:rFonts w:hint="eastAsia" w:ascii="仿宋_GB2312" w:hAnsi="仿宋_GB2312" w:eastAsia="仿宋_GB2312" w:cs="仿宋_GB2312"/>
          <w:b/>
          <w:bCs/>
          <w:color w:val="000000"/>
          <w:sz w:val="28"/>
          <w:szCs w:val="28"/>
          <w:highlight w:val="none"/>
          <w:lang w:eastAsia="zh-CN"/>
        </w:rPr>
        <w:t>价</w:t>
      </w:r>
      <w:r>
        <w:rPr>
          <w:rFonts w:hint="eastAsia" w:ascii="仿宋_GB2312" w:hAnsi="仿宋_GB2312" w:eastAsia="仿宋_GB2312" w:cs="仿宋_GB2312"/>
          <w:b/>
          <w:bCs/>
          <w:color w:val="000000"/>
          <w:sz w:val="28"/>
          <w:szCs w:val="28"/>
          <w:highlight w:val="none"/>
        </w:rPr>
        <w:t>人认为有必要提供的其他材料</w:t>
      </w:r>
    </w:p>
    <w:bookmarkEnd w:id="5"/>
    <w:bookmarkEnd w:id="6"/>
    <w:bookmarkEnd w:id="7"/>
    <w:bookmarkEnd w:id="8"/>
    <w:bookmarkEnd w:id="9"/>
    <w:bookmarkEnd w:id="10"/>
    <w:p w14:paraId="393F4F7D">
      <w:pPr>
        <w:jc w:val="both"/>
        <w:rPr>
          <w:rFonts w:hint="eastAsia"/>
          <w:highlight w:val="none"/>
        </w:rPr>
      </w:pPr>
    </w:p>
    <w:p w14:paraId="50B6E428">
      <w:pPr>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28"/>
          <w:sz w:val="24"/>
          <w:szCs w:val="32"/>
          <w:highlight w:val="none"/>
          <w:lang w:val="en-US" w:eastAsia="zh-CN" w:bidi="ar-SA"/>
        </w:rPr>
        <w:br w:type="page"/>
      </w:r>
      <w:r>
        <w:rPr>
          <w:rFonts w:hint="eastAsia" w:ascii="仿宋_GB2312" w:hAnsi="仿宋_GB2312" w:eastAsia="仿宋_GB2312" w:cs="仿宋_GB2312"/>
          <w:b/>
          <w:bCs/>
          <w:color w:val="000000"/>
          <w:kern w:val="28"/>
          <w:sz w:val="24"/>
          <w:szCs w:val="32"/>
          <w:highlight w:val="none"/>
          <w:lang w:val="en-US" w:eastAsia="zh-CN" w:bidi="ar-SA"/>
        </w:rPr>
        <w:t>按照以下模板对《报名资料》进行编制</w:t>
      </w:r>
    </w:p>
    <w:p w14:paraId="26E40CE1">
      <w:pPr>
        <w:spacing w:before="100" w:beforeAutospacing="1" w:after="100" w:afterAutospacing="1" w:line="580" w:lineRule="exact"/>
        <w:jc w:val="right"/>
        <w:rPr>
          <w:rFonts w:hint="eastAsia" w:ascii="仿宋_GB2312" w:hAnsi="仿宋_GB2312" w:eastAsia="仿宋_GB2312" w:cs="仿宋_GB2312"/>
          <w:color w:val="000000"/>
          <w:highlight w:val="none"/>
        </w:rPr>
      </w:pPr>
    </w:p>
    <w:p w14:paraId="3FB5114E">
      <w:pPr>
        <w:spacing w:beforeLines="50" w:afterLines="50"/>
        <w:jc w:val="center"/>
        <w:rPr>
          <w:rFonts w:hint="eastAsia" w:ascii="仿宋_GB2312" w:hAnsi="仿宋_GB2312" w:eastAsia="仿宋_GB2312" w:cs="仿宋_GB2312"/>
          <w:b/>
          <w:bCs/>
          <w:color w:val="000000"/>
          <w:spacing w:val="40"/>
          <w:w w:val="110"/>
          <w:sz w:val="56"/>
          <w:szCs w:val="56"/>
          <w:highlight w:val="none"/>
          <w:lang w:eastAsia="zh-CN"/>
        </w:rPr>
      </w:pPr>
      <w:r>
        <w:rPr>
          <w:rFonts w:hint="eastAsia" w:ascii="仿宋_GB2312" w:hAnsi="仿宋_GB2312" w:eastAsia="仿宋_GB2312" w:cs="仿宋_GB2312"/>
          <w:b/>
          <w:bCs/>
          <w:color w:val="000000"/>
          <w:spacing w:val="40"/>
          <w:w w:val="110"/>
          <w:sz w:val="56"/>
          <w:szCs w:val="56"/>
          <w:highlight w:val="none"/>
          <w:lang w:eastAsia="zh-CN"/>
        </w:rPr>
        <w:t>报名资料</w:t>
      </w:r>
    </w:p>
    <w:p w14:paraId="14A94EE8">
      <w:pPr>
        <w:spacing w:before="100" w:beforeAutospacing="1" w:after="100" w:afterAutospacing="1" w:line="580" w:lineRule="exact"/>
        <w:rPr>
          <w:rFonts w:hint="eastAsia" w:ascii="仿宋_GB2312" w:hAnsi="仿宋_GB2312" w:eastAsia="仿宋_GB2312" w:cs="仿宋_GB2312"/>
          <w:color w:val="000000"/>
          <w:highlight w:val="none"/>
        </w:rPr>
      </w:pPr>
    </w:p>
    <w:p w14:paraId="22B10972">
      <w:pPr>
        <w:pStyle w:val="8"/>
        <w:rPr>
          <w:rFonts w:hint="eastAsia" w:ascii="仿宋_GB2312" w:hAnsi="仿宋_GB2312" w:eastAsia="仿宋_GB2312" w:cs="仿宋_GB2312"/>
          <w:highlight w:val="none"/>
        </w:rPr>
      </w:pPr>
    </w:p>
    <w:p w14:paraId="4878CEA7">
      <w:pPr>
        <w:adjustRightInd w:val="0"/>
        <w:snapToGrid w:val="0"/>
        <w:spacing w:line="360" w:lineRule="auto"/>
        <w:ind w:firstLine="560" w:firstLineChars="200"/>
        <w:rPr>
          <w:rFonts w:hint="eastAsia" w:ascii="仿宋_GB2312" w:hAnsi="仿宋_GB2312" w:eastAsia="仿宋_GB2312" w:cs="仿宋_GB2312"/>
          <w:color w:val="000000"/>
          <w:sz w:val="28"/>
          <w:szCs w:val="28"/>
          <w:highlight w:val="none"/>
        </w:rPr>
      </w:pPr>
    </w:p>
    <w:p w14:paraId="363C8E60">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项目名称：</w:t>
      </w:r>
      <w:r>
        <w:rPr>
          <w:rFonts w:hint="eastAsia" w:ascii="Times New Roman" w:hAnsi="Times New Roman" w:eastAsia="仿宋_GB2312" w:cs="Times New Roman"/>
          <w:b w:val="0"/>
          <w:bCs w:val="0"/>
          <w:color w:val="auto"/>
          <w:kern w:val="2"/>
          <w:sz w:val="32"/>
          <w:szCs w:val="32"/>
          <w:highlight w:val="none"/>
          <w:u w:color="000000"/>
          <w:lang w:val="en-US" w:eastAsia="zh-CN" w:bidi="ar-SA"/>
        </w:rPr>
        <w:t>西派·澜岸项目一期S5号楼1层9号商铺</w:t>
      </w:r>
      <w:r>
        <w:rPr>
          <w:rFonts w:hint="eastAsia" w:ascii="仿宋_GB2312" w:hAnsi="仿宋_GB2312" w:eastAsia="仿宋_GB2312" w:cs="仿宋_GB2312"/>
          <w:b w:val="0"/>
          <w:bCs w:val="0"/>
          <w:color w:val="000000"/>
          <w:kern w:val="2"/>
          <w:sz w:val="32"/>
          <w:szCs w:val="32"/>
          <w:highlight w:val="none"/>
          <w:lang w:val="en-US" w:eastAsia="zh-CN" w:bidi="ar-SA"/>
        </w:rPr>
        <w:t>招租项目</w:t>
      </w:r>
    </w:p>
    <w:p w14:paraId="1CF099A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5" w:after="125" w:line="560" w:lineRule="exact"/>
        <w:jc w:val="left"/>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项目编号：</w:t>
      </w:r>
      <w:r>
        <w:rPr>
          <w:rFonts w:hint="eastAsia" w:ascii="仿宋_GB2312" w:hAnsi="仿宋_GB2312" w:eastAsia="仿宋_GB2312" w:cs="仿宋_GB2312"/>
          <w:b w:val="0"/>
          <w:bCs w:val="0"/>
          <w:color w:val="000000"/>
          <w:kern w:val="2"/>
          <w:sz w:val="32"/>
          <w:szCs w:val="32"/>
          <w:highlight w:val="none"/>
          <w:lang w:val="en-US" w:eastAsia="zh-CN" w:bidi="ar-SA"/>
        </w:rPr>
        <w:t>BJBT-ZL-2026-001</w:t>
      </w:r>
    </w:p>
    <w:p w14:paraId="32FA83D0">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lang w:val="en-US" w:eastAsia="zh-CN"/>
        </w:rPr>
        <w:t>招租</w:t>
      </w:r>
      <w:r>
        <w:rPr>
          <w:rFonts w:hint="eastAsia" w:ascii="仿宋_GB2312" w:hAnsi="仿宋_GB2312" w:eastAsia="仿宋_GB2312" w:cs="仿宋_GB2312"/>
          <w:b/>
          <w:color w:val="000000"/>
          <w:sz w:val="30"/>
          <w:szCs w:val="30"/>
          <w:highlight w:val="none"/>
        </w:rPr>
        <w:t>单位：</w:t>
      </w:r>
      <w:r>
        <w:rPr>
          <w:rFonts w:hint="eastAsia" w:ascii="仿宋_GB2312" w:hAnsi="仿宋_GB2312" w:eastAsia="仿宋_GB2312" w:cs="仿宋_GB2312"/>
          <w:b w:val="0"/>
          <w:bCs w:val="0"/>
          <w:color w:val="000000"/>
          <w:kern w:val="2"/>
          <w:sz w:val="32"/>
          <w:szCs w:val="32"/>
          <w:highlight w:val="none"/>
          <w:lang w:val="en-US" w:eastAsia="zh-CN" w:bidi="ar-SA"/>
        </w:rPr>
        <w:t>毕节博腾房地产有限责任公司</w:t>
      </w:r>
    </w:p>
    <w:p w14:paraId="328DF702">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lang w:val="en-US" w:eastAsia="zh-CN"/>
        </w:rPr>
        <w:t>招租</w:t>
      </w:r>
      <w:r>
        <w:rPr>
          <w:rFonts w:hint="eastAsia" w:ascii="仿宋_GB2312" w:hAnsi="仿宋_GB2312" w:eastAsia="仿宋_GB2312" w:cs="仿宋_GB2312"/>
          <w:b/>
          <w:color w:val="000000"/>
          <w:sz w:val="30"/>
          <w:szCs w:val="30"/>
          <w:highlight w:val="none"/>
        </w:rPr>
        <w:t>方式：</w:t>
      </w:r>
      <w:r>
        <w:rPr>
          <w:rFonts w:hint="eastAsia" w:ascii="仿宋_GB2312" w:hAnsi="仿宋_GB2312" w:eastAsia="仿宋_GB2312" w:cs="仿宋_GB2312"/>
          <w:b w:val="0"/>
          <w:bCs w:val="0"/>
          <w:color w:val="000000"/>
          <w:kern w:val="2"/>
          <w:sz w:val="32"/>
          <w:szCs w:val="32"/>
          <w:highlight w:val="none"/>
          <w:lang w:val="en-US" w:eastAsia="zh-CN" w:bidi="ar-SA"/>
        </w:rPr>
        <w:t xml:space="preserve">现场竞价 </w:t>
      </w:r>
    </w:p>
    <w:p w14:paraId="6BC63C9E">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lang w:val="en-US" w:eastAsia="zh-CN"/>
        </w:rPr>
        <w:t>竞价</w:t>
      </w:r>
      <w:r>
        <w:rPr>
          <w:rFonts w:hint="eastAsia" w:ascii="仿宋_GB2312" w:hAnsi="仿宋_GB2312" w:eastAsia="仿宋_GB2312" w:cs="仿宋_GB2312"/>
          <w:b/>
          <w:color w:val="000000"/>
          <w:sz w:val="30"/>
          <w:szCs w:val="30"/>
          <w:highlight w:val="none"/>
          <w:lang w:eastAsia="zh-CN"/>
        </w:rPr>
        <w:t>人</w:t>
      </w:r>
      <w:r>
        <w:rPr>
          <w:rFonts w:hint="eastAsia" w:ascii="仿宋_GB2312" w:hAnsi="仿宋_GB2312" w:eastAsia="仿宋_GB2312" w:cs="仿宋_GB2312"/>
          <w:b/>
          <w:color w:val="000000"/>
          <w:sz w:val="30"/>
          <w:szCs w:val="30"/>
          <w:highlight w:val="none"/>
        </w:rPr>
        <w:t>全称：             （</w:t>
      </w:r>
      <w:r>
        <w:rPr>
          <w:rFonts w:hint="eastAsia" w:ascii="仿宋_GB2312" w:hAnsi="仿宋_GB2312" w:eastAsia="仿宋_GB2312" w:cs="仿宋_GB2312"/>
          <w:b/>
          <w:color w:val="000000"/>
          <w:sz w:val="30"/>
          <w:szCs w:val="30"/>
          <w:highlight w:val="none"/>
          <w:lang w:eastAsia="zh-CN"/>
        </w:rPr>
        <w:t>签字或</w:t>
      </w:r>
      <w:r>
        <w:rPr>
          <w:rFonts w:hint="eastAsia" w:ascii="仿宋_GB2312" w:hAnsi="仿宋_GB2312" w:eastAsia="仿宋_GB2312" w:cs="仿宋_GB2312"/>
          <w:b/>
          <w:color w:val="000000"/>
          <w:sz w:val="30"/>
          <w:szCs w:val="30"/>
          <w:highlight w:val="none"/>
        </w:rPr>
        <w:t>盖章）</w:t>
      </w:r>
    </w:p>
    <w:p w14:paraId="3DA0E113">
      <w:pPr>
        <w:pStyle w:val="6"/>
        <w:spacing w:line="800" w:lineRule="exact"/>
        <w:ind w:left="0" w:leftChars="0" w:firstLine="1485" w:firstLineChars="493"/>
        <w:rPr>
          <w:rFonts w:hint="eastAsia" w:ascii="仿宋_GB2312" w:hAnsi="仿宋_GB2312" w:eastAsia="仿宋_GB2312" w:cs="仿宋_GB2312"/>
          <w:b/>
          <w:color w:val="000000"/>
          <w:sz w:val="30"/>
          <w:szCs w:val="30"/>
          <w:highlight w:val="none"/>
        </w:rPr>
      </w:pPr>
    </w:p>
    <w:p w14:paraId="7E6873CE">
      <w:pPr>
        <w:pStyle w:val="6"/>
        <w:spacing w:line="800" w:lineRule="exact"/>
        <w:ind w:left="0" w:leftChars="0" w:firstLine="1485" w:firstLineChars="493"/>
        <w:rPr>
          <w:rFonts w:hint="eastAsia" w:ascii="仿宋_GB2312" w:hAnsi="仿宋_GB2312" w:eastAsia="仿宋_GB2312" w:cs="仿宋_GB2312"/>
          <w:b/>
          <w:color w:val="000000"/>
          <w:sz w:val="30"/>
          <w:szCs w:val="30"/>
          <w:highlight w:val="none"/>
        </w:rPr>
      </w:pPr>
    </w:p>
    <w:p w14:paraId="69B51277">
      <w:pPr>
        <w:pStyle w:val="6"/>
        <w:spacing w:line="800" w:lineRule="exact"/>
        <w:ind w:left="0" w:leftChars="0" w:firstLine="0" w:firstLineChars="0"/>
        <w:jc w:val="center"/>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日     期：  年 月 日</w:t>
      </w:r>
    </w:p>
    <w:p w14:paraId="3EF19B79">
      <w:pPr>
        <w:pStyle w:val="8"/>
        <w:rPr>
          <w:rFonts w:hint="eastAsia" w:ascii="仿宋_GB2312" w:hAnsi="仿宋_GB2312" w:eastAsia="仿宋_GB2312" w:cs="仿宋_GB2312"/>
          <w:color w:val="000000"/>
          <w:highlight w:val="none"/>
        </w:rPr>
      </w:pPr>
    </w:p>
    <w:p w14:paraId="54FBCC4B">
      <w:pPr>
        <w:pStyle w:val="13"/>
        <w:ind w:left="0" w:leftChars="0" w:firstLine="0" w:firstLineChars="0"/>
        <w:rPr>
          <w:rFonts w:hint="eastAsia" w:ascii="仿宋_GB2312" w:hAnsi="仿宋_GB2312" w:eastAsia="仿宋_GB2312" w:cs="仿宋_GB2312"/>
          <w:color w:val="000000"/>
          <w:highlight w:val="none"/>
        </w:rPr>
      </w:pPr>
    </w:p>
    <w:p w14:paraId="69136B05">
      <w:pPr>
        <w:widowControl/>
        <w:spacing w:beforeLines="50" w:afterLines="50"/>
        <w:jc w:val="both"/>
        <w:rPr>
          <w:rFonts w:hint="eastAsia" w:ascii="仿宋_GB2312" w:hAnsi="仿宋_GB2312" w:eastAsia="仿宋_GB2312" w:cs="仿宋_GB2312"/>
          <w:b/>
          <w:bCs/>
          <w:color w:val="000000"/>
          <w:sz w:val="32"/>
          <w:szCs w:val="32"/>
          <w:highlight w:val="none"/>
        </w:rPr>
      </w:pPr>
    </w:p>
    <w:p w14:paraId="05B4F3E6">
      <w:pPr>
        <w:widowControl/>
        <w:spacing w:beforeLines="50" w:afterLines="50"/>
        <w:jc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目  录</w:t>
      </w:r>
    </w:p>
    <w:p w14:paraId="64825020">
      <w:pPr>
        <w:numPr>
          <w:ilvl w:val="0"/>
          <w:numId w:val="2"/>
        </w:numPr>
        <w:adjustRightInd w:val="0"/>
        <w:snapToGrid w:val="0"/>
        <w:spacing w:line="360" w:lineRule="auto"/>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color w:val="000000"/>
          <w:sz w:val="28"/>
          <w:szCs w:val="28"/>
          <w:highlight w:val="none"/>
        </w:rPr>
        <w:t>报</w:t>
      </w:r>
      <w:r>
        <w:rPr>
          <w:rFonts w:hint="eastAsia" w:ascii="仿宋_GB2312" w:hAnsi="仿宋_GB2312" w:eastAsia="仿宋_GB2312" w:cs="仿宋_GB2312"/>
          <w:b/>
          <w:bCs/>
          <w:color w:val="000000"/>
          <w:sz w:val="28"/>
          <w:szCs w:val="28"/>
          <w:highlight w:val="none"/>
          <w:lang w:eastAsia="zh-CN"/>
        </w:rPr>
        <w:t>名资料</w:t>
      </w:r>
    </w:p>
    <w:p w14:paraId="1913C456">
      <w:pPr>
        <w:adjustRightInd w:val="0"/>
        <w:snapToGrid w:val="0"/>
        <w:spacing w:line="360" w:lineRule="auto"/>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1-1 报名函</w:t>
      </w:r>
    </w:p>
    <w:p w14:paraId="37EF108C">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1-2 营业执照（若有）</w:t>
      </w:r>
    </w:p>
    <w:p w14:paraId="07766C2F">
      <w:pPr>
        <w:adjustRightInd w:val="0"/>
        <w:snapToGrid w:val="0"/>
        <w:spacing w:line="360" w:lineRule="auto"/>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1-3 事业单位法人证书（若有）</w:t>
      </w:r>
    </w:p>
    <w:p w14:paraId="17950CA9">
      <w:pPr>
        <w:adjustRightInd w:val="0"/>
        <w:snapToGrid w:val="0"/>
        <w:spacing w:line="360" w:lineRule="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二、法定代表人身份证明</w:t>
      </w:r>
      <w:r>
        <w:rPr>
          <w:rFonts w:hint="eastAsia" w:ascii="仿宋_GB2312" w:hAnsi="仿宋_GB2312" w:eastAsia="仿宋_GB2312" w:cs="仿宋_GB2312"/>
          <w:b/>
          <w:bCs/>
          <w:color w:val="000000"/>
          <w:sz w:val="28"/>
          <w:szCs w:val="28"/>
          <w:highlight w:val="none"/>
          <w:lang w:val="en-US" w:eastAsia="zh-CN"/>
        </w:rPr>
        <w:t>/个人身份证明</w:t>
      </w:r>
      <w:r>
        <w:rPr>
          <w:rFonts w:hint="eastAsia" w:ascii="仿宋_GB2312" w:hAnsi="仿宋_GB2312" w:eastAsia="仿宋_GB2312" w:cs="仿宋_GB2312"/>
          <w:b/>
          <w:bCs/>
          <w:color w:val="000000"/>
          <w:sz w:val="28"/>
          <w:szCs w:val="28"/>
          <w:highlight w:val="none"/>
        </w:rPr>
        <w:t>及法定代表人授权委托书</w:t>
      </w:r>
    </w:p>
    <w:p w14:paraId="26CF0994">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rPr>
        <w:t>2-1 法定代表人身份证明</w:t>
      </w:r>
      <w:r>
        <w:rPr>
          <w:rFonts w:hint="eastAsia" w:ascii="仿宋_GB2312" w:hAnsi="仿宋_GB2312" w:eastAsia="仿宋_GB2312" w:cs="仿宋_GB2312"/>
          <w:color w:val="000000"/>
          <w:kern w:val="0"/>
          <w:sz w:val="28"/>
          <w:szCs w:val="28"/>
          <w:highlight w:val="none"/>
          <w:lang w:val="en-US" w:eastAsia="zh-CN"/>
        </w:rPr>
        <w:t>/个人身份证明</w:t>
      </w:r>
    </w:p>
    <w:p w14:paraId="1DBBDDAD">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2-2 法定代表人授权委托书</w:t>
      </w:r>
      <w:r>
        <w:rPr>
          <w:rFonts w:hint="eastAsia" w:ascii="仿宋_GB2312" w:hAnsi="仿宋_GB2312" w:eastAsia="仿宋_GB2312" w:cs="仿宋_GB2312"/>
          <w:color w:val="000000"/>
          <w:kern w:val="0"/>
          <w:sz w:val="28"/>
          <w:szCs w:val="28"/>
          <w:highlight w:val="none"/>
          <w:lang w:val="en-US" w:eastAsia="zh-CN"/>
        </w:rPr>
        <w:t>（若有）</w:t>
      </w:r>
    </w:p>
    <w:p w14:paraId="083E41DF">
      <w:pPr>
        <w:adjustRightInd w:val="0"/>
        <w:snapToGrid w:val="0"/>
        <w:spacing w:line="360" w:lineRule="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lang w:eastAsia="zh-CN"/>
        </w:rPr>
        <w:t>三</w:t>
      </w:r>
      <w:r>
        <w:rPr>
          <w:rFonts w:hint="eastAsia" w:ascii="仿宋_GB2312" w:hAnsi="仿宋_GB2312" w:eastAsia="仿宋_GB2312" w:cs="仿宋_GB2312"/>
          <w:b/>
          <w:color w:val="000000"/>
          <w:kern w:val="0"/>
          <w:sz w:val="28"/>
          <w:szCs w:val="28"/>
          <w:highlight w:val="none"/>
        </w:rPr>
        <w:t>、竞</w:t>
      </w:r>
      <w:r>
        <w:rPr>
          <w:rFonts w:hint="eastAsia" w:ascii="仿宋_GB2312" w:hAnsi="仿宋_GB2312" w:eastAsia="仿宋_GB2312" w:cs="仿宋_GB2312"/>
          <w:b/>
          <w:color w:val="000000"/>
          <w:kern w:val="0"/>
          <w:sz w:val="28"/>
          <w:szCs w:val="28"/>
          <w:highlight w:val="none"/>
          <w:lang w:eastAsia="zh-CN"/>
        </w:rPr>
        <w:t>价</w:t>
      </w:r>
      <w:r>
        <w:rPr>
          <w:rFonts w:hint="eastAsia" w:ascii="仿宋_GB2312" w:hAnsi="仿宋_GB2312" w:eastAsia="仿宋_GB2312" w:cs="仿宋_GB2312"/>
          <w:b/>
          <w:color w:val="000000"/>
          <w:kern w:val="0"/>
          <w:sz w:val="28"/>
          <w:szCs w:val="28"/>
          <w:highlight w:val="none"/>
        </w:rPr>
        <w:t>人认为有必要提供的其他材料</w:t>
      </w:r>
    </w:p>
    <w:p w14:paraId="093C28D1">
      <w:pPr>
        <w:ind w:firstLine="424" w:firstLineChars="202"/>
        <w:jc w:val="distribute"/>
        <w:rPr>
          <w:rFonts w:hint="eastAsia" w:ascii="仿宋_GB2312" w:hAnsi="仿宋_GB2312" w:eastAsia="仿宋_GB2312" w:cs="仿宋_GB2312"/>
          <w:color w:val="000000"/>
          <w:szCs w:val="21"/>
          <w:highlight w:val="none"/>
        </w:rPr>
      </w:pPr>
    </w:p>
    <w:p w14:paraId="77A10864">
      <w:pPr>
        <w:widowControl/>
        <w:numPr>
          <w:ilvl w:val="0"/>
          <w:numId w:val="3"/>
        </w:numPr>
        <w:rPr>
          <w:rFonts w:hint="eastAsia" w:ascii="仿宋_GB2312" w:hAnsi="仿宋_GB2312" w:eastAsia="仿宋_GB2312" w:cs="仿宋_GB2312"/>
          <w:b/>
          <w:kern w:val="0"/>
          <w:sz w:val="28"/>
          <w:szCs w:val="28"/>
          <w:highlight w:val="none"/>
          <w:lang w:val="en-US" w:eastAsia="zh-CN" w:bidi="ar-SA"/>
        </w:rPr>
      </w:pPr>
      <w:r>
        <w:rPr>
          <w:rFonts w:hint="eastAsia" w:ascii="仿宋_GB2312" w:hAnsi="仿宋_GB2312" w:eastAsia="仿宋_GB2312" w:cs="仿宋_GB2312"/>
          <w:color w:val="000000"/>
          <w:highlight w:val="none"/>
        </w:rPr>
        <w:br w:type="page"/>
      </w:r>
      <w:bookmarkStart w:id="11" w:name="_Toc78917112"/>
      <w:bookmarkStart w:id="12" w:name="_Toc1208"/>
      <w:r>
        <w:rPr>
          <w:rFonts w:hint="eastAsia" w:ascii="仿宋_GB2312" w:hAnsi="仿宋_GB2312" w:eastAsia="仿宋_GB2312" w:cs="仿宋_GB2312"/>
          <w:b/>
          <w:kern w:val="0"/>
          <w:sz w:val="28"/>
          <w:szCs w:val="28"/>
          <w:highlight w:val="none"/>
          <w:lang w:val="en-US" w:eastAsia="zh-CN" w:bidi="ar-SA"/>
        </w:rPr>
        <w:t>报</w:t>
      </w:r>
      <w:bookmarkEnd w:id="11"/>
      <w:r>
        <w:rPr>
          <w:rFonts w:hint="eastAsia" w:ascii="仿宋_GB2312" w:hAnsi="仿宋_GB2312" w:eastAsia="仿宋_GB2312" w:cs="仿宋_GB2312"/>
          <w:b/>
          <w:kern w:val="0"/>
          <w:sz w:val="28"/>
          <w:szCs w:val="28"/>
          <w:highlight w:val="none"/>
          <w:lang w:val="en-US" w:eastAsia="zh-CN" w:bidi="ar-SA"/>
        </w:rPr>
        <w:t>名资料（指定格式）</w:t>
      </w:r>
      <w:bookmarkEnd w:id="12"/>
    </w:p>
    <w:p w14:paraId="442F5EF2">
      <w:pPr>
        <w:pStyle w:val="8"/>
        <w:numPr>
          <w:ilvl w:val="0"/>
          <w:numId w:val="0"/>
        </w:numPr>
        <w:rPr>
          <w:rFonts w:hint="eastAsia"/>
          <w:highlight w:val="none"/>
          <w:lang w:val="en-US" w:eastAsia="zh-CN"/>
        </w:rPr>
      </w:pPr>
    </w:p>
    <w:p w14:paraId="6E272D3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bookmarkStart w:id="13" w:name="_Toc11906"/>
      <w:bookmarkStart w:id="14" w:name="_Toc78917113"/>
      <w:r>
        <w:rPr>
          <w:rFonts w:hint="eastAsia" w:ascii="仿宋_GB2312" w:hAnsi="仿宋_GB2312" w:eastAsia="仿宋_GB2312" w:cs="仿宋_GB2312"/>
          <w:sz w:val="32"/>
          <w:szCs w:val="32"/>
          <w:lang w:val="en-US" w:eastAsia="zh-CN"/>
        </w:rPr>
        <w:t xml:space="preserve">1-1 </w:t>
      </w:r>
      <w:r>
        <w:rPr>
          <w:rFonts w:hint="eastAsia" w:ascii="仿宋_GB2312" w:hAnsi="仿宋_GB2312" w:eastAsia="仿宋_GB2312" w:cs="仿宋_GB2312"/>
          <w:sz w:val="32"/>
          <w:szCs w:val="32"/>
        </w:rPr>
        <w:t>报名函</w:t>
      </w:r>
    </w:p>
    <w:p w14:paraId="7E639966">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8EEF25B">
      <w:pPr>
        <w:keepNext w:val="0"/>
        <w:keepLines w:val="0"/>
        <w:pageBreakBefore w:val="0"/>
        <w:widowControl w:val="0"/>
        <w:kinsoku/>
        <w:wordWrap/>
        <w:overflowPunct/>
        <w:topLinePunct w:val="0"/>
        <w:autoSpaceDE/>
        <w:autoSpaceDN/>
        <w:bidi w:val="0"/>
        <w:adjustRightInd w:val="0"/>
        <w:snapToGrid w:val="0"/>
        <w:spacing w:line="560" w:lineRule="exact"/>
        <w:ind w:firstLine="9" w:firstLineChars="3"/>
        <w:jc w:val="both"/>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highlight w:val="none"/>
          <w:u w:val="single"/>
          <w:lang w:val="en-US" w:eastAsia="zh-CN"/>
        </w:rPr>
        <w:t xml:space="preserve">毕节博腾房地产有限责任公司 </w:t>
      </w:r>
    </w:p>
    <w:p w14:paraId="5FA994C1">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6B7438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trike w:val="0"/>
          <w:dstrike w:val="0"/>
          <w:sz w:val="32"/>
          <w:szCs w:val="32"/>
          <w:u w:val="single"/>
        </w:rPr>
        <w:t>竞租人全称</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公司名称</w:t>
      </w:r>
      <w:r>
        <w:rPr>
          <w:rFonts w:hint="eastAsia" w:ascii="仿宋_GB2312" w:hAnsi="仿宋_GB2312" w:eastAsia="仿宋_GB2312" w:cs="仿宋_GB2312"/>
          <w:sz w:val="32"/>
          <w:szCs w:val="32"/>
        </w:rPr>
        <w:t>/自然人</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），已仔细研读《</w:t>
      </w:r>
      <w:r>
        <w:rPr>
          <w:rFonts w:hint="eastAsia" w:ascii="方正仿宋_GB2312" w:hAnsi="方正仿宋_GB2312" w:eastAsia="方正仿宋_GB2312" w:cs="方正仿宋_GB2312"/>
          <w:sz w:val="32"/>
          <w:szCs w:val="32"/>
          <w:highlight w:val="none"/>
          <w:u w:val="single"/>
        </w:rPr>
        <w:t xml:space="preserve"> </w:t>
      </w:r>
      <w:r>
        <w:rPr>
          <w:rFonts w:hint="eastAsia" w:ascii="Times New Roman" w:hAnsi="Times New Roman" w:eastAsia="仿宋_GB2312" w:cs="Times New Roman"/>
          <w:b w:val="0"/>
          <w:bCs w:val="0"/>
          <w:color w:val="auto"/>
          <w:kern w:val="2"/>
          <w:sz w:val="32"/>
          <w:szCs w:val="32"/>
          <w:highlight w:val="none"/>
          <w:u w:val="single" w:color="auto"/>
          <w:lang w:val="en-US" w:eastAsia="zh-CN" w:bidi="ar-SA"/>
        </w:rPr>
        <w:t>西派·澜岸项目一期S5号楼1层9号商铺</w:t>
      </w:r>
      <w:r>
        <w:rPr>
          <w:rFonts w:hint="eastAsia" w:ascii="仿宋_GB2312" w:hAnsi="仿宋_GB2312" w:eastAsia="仿宋_GB2312" w:cs="仿宋_GB2312"/>
          <w:b w:val="0"/>
          <w:bCs w:val="0"/>
          <w:color w:val="000000"/>
          <w:kern w:val="2"/>
          <w:sz w:val="32"/>
          <w:szCs w:val="32"/>
          <w:highlight w:val="none"/>
          <w:u w:val="single"/>
          <w:lang w:val="en-US" w:eastAsia="zh-CN" w:bidi="ar-SA"/>
        </w:rPr>
        <w:t>招租项目</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仿宋_GB2312" w:hAnsi="仿宋_GB2312" w:eastAsia="仿宋_GB2312" w:cs="仿宋_GB2312"/>
          <w:sz w:val="32"/>
          <w:szCs w:val="32"/>
        </w:rPr>
        <w:t>招租公告》及全部附件文件，充分了解标的现状、租赁要求及潜在风险，现自愿申请参与本次竞租，相关情况及承诺如下：</w:t>
      </w:r>
    </w:p>
    <w:p w14:paraId="7640612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一、竞租人基本信息</w:t>
      </w:r>
    </w:p>
    <w:p w14:paraId="693472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1.法人竞租：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单位全称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54C5AAD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2.自然人竞租：姓名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333B6AD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二、竞租标的</w:t>
      </w:r>
    </w:p>
    <w:p w14:paraId="0949626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1.意向竞租标的：</w:t>
      </w:r>
      <w:r>
        <w:rPr>
          <w:rFonts w:hint="eastAsia" w:ascii="仿宋_GB2312" w:hAnsi="仿宋_GB2312" w:eastAsia="仿宋_GB2312" w:cs="仿宋_GB2312"/>
          <w:sz w:val="32"/>
          <w:szCs w:val="32"/>
          <w:u w:val="single" w:color="auto"/>
          <w:lang w:val="en-US" w:eastAsia="zh-CN"/>
        </w:rPr>
        <w:t xml:space="preserve"> </w:t>
      </w:r>
      <w:r>
        <w:rPr>
          <w:rFonts w:hint="eastAsia" w:ascii="Times New Roman" w:hAnsi="Times New Roman" w:eastAsia="仿宋_GB2312" w:cs="Times New Roman"/>
          <w:b w:val="0"/>
          <w:bCs w:val="0"/>
          <w:color w:val="auto"/>
          <w:kern w:val="2"/>
          <w:sz w:val="32"/>
          <w:szCs w:val="32"/>
          <w:highlight w:val="none"/>
          <w:u w:val="single" w:color="auto"/>
          <w:lang w:val="en-US" w:eastAsia="zh-CN" w:bidi="ar-SA"/>
        </w:rPr>
        <w:t>西派·澜岸项目一期S5号楼1层9号商铺</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标的具体名称、位置、面积等关键信息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150DE8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2.租赁用途：</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符合公告要求的具体用途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，承诺不擅自改变使用性质。</w:t>
      </w:r>
    </w:p>
    <w:p w14:paraId="6F905D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三、资格及承诺声明</w:t>
      </w:r>
    </w:p>
    <w:p w14:paraId="456C89C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1.我方具备招租公告要求的全部竞租资格，法人竞租已依法注册存续、无不良经营记录，自然人竞租具有完全民事行为能力、资信良好；</w:t>
      </w:r>
    </w:p>
    <w:p w14:paraId="01A2E05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2.已完成标的现场踏勘，确认标的实际状况与公告描述一致，自愿承担全部交易风险；</w:t>
      </w:r>
    </w:p>
    <w:p w14:paraId="15E62B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3.所提交的营业执照、身份证、授权委托书（如有）等报名材料真实有效，无虚假记载或误导性陈述；</w:t>
      </w:r>
    </w:p>
    <w:p w14:paraId="16E167C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4.若竞得标的，将在规定时限内签订租赁合同并足额缴纳租金、</w:t>
      </w:r>
      <w:r>
        <w:rPr>
          <w:rFonts w:hint="eastAsia" w:ascii="仿宋_GB2312" w:hAnsi="仿宋_GB2312" w:eastAsia="仿宋_GB2312" w:cs="仿宋_GB2312"/>
          <w:sz w:val="32"/>
          <w:szCs w:val="32"/>
          <w:lang w:eastAsia="zh-CN"/>
        </w:rPr>
        <w:t>履约</w:t>
      </w:r>
      <w:r>
        <w:rPr>
          <w:rFonts w:hint="eastAsia" w:ascii="仿宋_GB2312" w:hAnsi="仿宋_GB2312" w:eastAsia="仿宋_GB2312" w:cs="仿宋_GB2312"/>
          <w:sz w:val="32"/>
          <w:szCs w:val="32"/>
        </w:rPr>
        <w:t>保证金，严格遵守公告及合同约定的全部义务</w:t>
      </w:r>
      <w:r>
        <w:rPr>
          <w:rFonts w:hint="eastAsia" w:ascii="仿宋_GB2312" w:hAnsi="仿宋_GB2312" w:eastAsia="仿宋_GB2312" w:cs="仿宋_GB2312"/>
          <w:sz w:val="32"/>
          <w:szCs w:val="32"/>
          <w:lang w:eastAsia="zh-CN"/>
        </w:rPr>
        <w:t>。</w:t>
      </w:r>
    </w:p>
    <w:p w14:paraId="575CB49C">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C43AE3D">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0D2CAF07">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6AB17B5F">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370F1DA">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63B6AD49">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00E001E1">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1F70B39D">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竞租人（签章）：________________</w:t>
      </w:r>
    </w:p>
    <w:p w14:paraId="356CD5FC">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法定代表人/自然人（签字）：________________</w:t>
      </w:r>
    </w:p>
    <w:p w14:paraId="0594272A">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日期：______年____月____日</w:t>
      </w:r>
    </w:p>
    <w:p w14:paraId="6EE4E00D">
      <w:pPr>
        <w:pStyle w:val="3"/>
        <w:rPr>
          <w:rFonts w:hint="eastAsia" w:ascii="仿宋_GB2312" w:hAnsi="仿宋_GB2312" w:eastAsia="仿宋_GB2312" w:cs="仿宋_GB2312"/>
          <w:sz w:val="28"/>
          <w:szCs w:val="28"/>
          <w:highlight w:val="none"/>
        </w:rPr>
      </w:pPr>
    </w:p>
    <w:p w14:paraId="044E6329">
      <w:pPr>
        <w:rPr>
          <w:rFonts w:hint="eastAsia"/>
        </w:rPr>
      </w:pPr>
    </w:p>
    <w:p w14:paraId="6694BB51">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p>
    <w:p w14:paraId="4B62136F">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p>
    <w:p w14:paraId="264EBE2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营业执照（若有）</w:t>
      </w:r>
    </w:p>
    <w:p w14:paraId="671DA5E4">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047E4D9B">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09753D01">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7533E864">
      <w:pPr>
        <w:rPr>
          <w:rFonts w:hint="eastAsia"/>
          <w:lang w:val="en-US" w:eastAsia="zh-CN"/>
        </w:rPr>
      </w:pPr>
    </w:p>
    <w:p w14:paraId="2DD7F72D">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5BB8421E">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7274505B">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190A8BDD">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17DC19AE">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7F071AFD">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23928C7D">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275A762D">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1A681AD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p>
    <w:p w14:paraId="422DD66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p>
    <w:p w14:paraId="082FF43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p>
    <w:p w14:paraId="2F86E64E">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13DD473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事业单位法人证书（若有）</w:t>
      </w:r>
    </w:p>
    <w:p w14:paraId="58EC7776">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64649740">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7EC29961">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4DF9D62B">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47162D77">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6D6864A8">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763176E5">
      <w:pPr>
        <w:rPr>
          <w:rFonts w:hint="eastAsia" w:ascii="仿宋_GB2312" w:hAnsi="仿宋_GB2312" w:eastAsia="仿宋_GB2312" w:cs="仿宋_GB2312"/>
          <w:sz w:val="28"/>
          <w:szCs w:val="28"/>
          <w:highlight w:val="none"/>
        </w:rPr>
      </w:pPr>
    </w:p>
    <w:p w14:paraId="0A26B2C8">
      <w:pPr>
        <w:rPr>
          <w:rFonts w:hint="eastAsia" w:ascii="仿宋_GB2312" w:hAnsi="仿宋_GB2312" w:eastAsia="仿宋_GB2312" w:cs="仿宋_GB2312"/>
          <w:sz w:val="28"/>
          <w:szCs w:val="28"/>
          <w:highlight w:val="none"/>
        </w:rPr>
      </w:pPr>
    </w:p>
    <w:p w14:paraId="4C2E2597">
      <w:pPr>
        <w:rPr>
          <w:rFonts w:hint="eastAsia" w:ascii="仿宋_GB2312" w:hAnsi="仿宋_GB2312" w:eastAsia="仿宋_GB2312" w:cs="仿宋_GB2312"/>
          <w:sz w:val="28"/>
          <w:szCs w:val="28"/>
          <w:highlight w:val="none"/>
        </w:rPr>
      </w:pPr>
    </w:p>
    <w:p w14:paraId="4BD675AC">
      <w:pPr>
        <w:rPr>
          <w:rFonts w:hint="eastAsia" w:ascii="仿宋_GB2312" w:hAnsi="仿宋_GB2312" w:eastAsia="仿宋_GB2312" w:cs="仿宋_GB2312"/>
          <w:sz w:val="28"/>
          <w:szCs w:val="28"/>
          <w:highlight w:val="none"/>
        </w:rPr>
      </w:pPr>
    </w:p>
    <w:p w14:paraId="79FD533E">
      <w:pPr>
        <w:rPr>
          <w:rFonts w:hint="eastAsia" w:ascii="仿宋_GB2312" w:hAnsi="仿宋_GB2312" w:eastAsia="仿宋_GB2312" w:cs="仿宋_GB2312"/>
          <w:sz w:val="28"/>
          <w:szCs w:val="28"/>
          <w:highlight w:val="none"/>
        </w:rPr>
      </w:pPr>
    </w:p>
    <w:p w14:paraId="378EA0EC">
      <w:pPr>
        <w:rPr>
          <w:rFonts w:hint="eastAsia" w:ascii="仿宋_GB2312" w:hAnsi="仿宋_GB2312" w:eastAsia="仿宋_GB2312" w:cs="仿宋_GB2312"/>
          <w:sz w:val="28"/>
          <w:szCs w:val="28"/>
          <w:highlight w:val="none"/>
        </w:rPr>
      </w:pPr>
    </w:p>
    <w:p w14:paraId="73BBEBC6">
      <w:pPr>
        <w:rPr>
          <w:rFonts w:hint="eastAsia" w:ascii="仿宋_GB2312" w:hAnsi="仿宋_GB2312" w:eastAsia="仿宋_GB2312" w:cs="仿宋_GB2312"/>
          <w:sz w:val="28"/>
          <w:szCs w:val="28"/>
          <w:highlight w:val="none"/>
        </w:rPr>
      </w:pPr>
    </w:p>
    <w:p w14:paraId="497907E9">
      <w:pPr>
        <w:pStyle w:val="3"/>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highlight w:val="none"/>
        </w:rPr>
      </w:pPr>
    </w:p>
    <w:p w14:paraId="15FAE578">
      <w:pPr>
        <w:rPr>
          <w:rFonts w:hint="eastAsia" w:ascii="仿宋_GB2312" w:hAnsi="仿宋_GB2312" w:eastAsia="仿宋_GB2312" w:cs="仿宋_GB2312"/>
          <w:sz w:val="28"/>
          <w:szCs w:val="28"/>
          <w:highlight w:val="none"/>
        </w:rPr>
      </w:pPr>
    </w:p>
    <w:p w14:paraId="37986894">
      <w:pPr>
        <w:rPr>
          <w:rFonts w:hint="eastAsia" w:ascii="仿宋_GB2312" w:hAnsi="仿宋_GB2312" w:eastAsia="仿宋_GB2312" w:cs="仿宋_GB2312"/>
          <w:sz w:val="28"/>
          <w:szCs w:val="28"/>
          <w:highlight w:val="none"/>
        </w:rPr>
      </w:pPr>
    </w:p>
    <w:p w14:paraId="067D4B3B">
      <w:pPr>
        <w:pStyle w:val="3"/>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二、法定代表人身份证明</w:t>
      </w:r>
      <w:r>
        <w:rPr>
          <w:rFonts w:hint="eastAsia" w:ascii="仿宋_GB2312" w:hAnsi="仿宋_GB2312" w:eastAsia="仿宋_GB2312" w:cs="仿宋_GB2312"/>
          <w:sz w:val="28"/>
          <w:szCs w:val="28"/>
          <w:highlight w:val="none"/>
          <w:lang w:val="en-US" w:eastAsia="zh-CN"/>
        </w:rPr>
        <w:t>/个人身份证明</w:t>
      </w:r>
      <w:r>
        <w:rPr>
          <w:rFonts w:hint="eastAsia" w:ascii="仿宋_GB2312" w:hAnsi="仿宋_GB2312" w:eastAsia="仿宋_GB2312" w:cs="仿宋_GB2312"/>
          <w:sz w:val="28"/>
          <w:szCs w:val="28"/>
          <w:highlight w:val="none"/>
        </w:rPr>
        <w:t>及法定代表人授权委托书（</w:t>
      </w:r>
      <w:r>
        <w:rPr>
          <w:rFonts w:hint="eastAsia" w:ascii="仿宋_GB2312" w:hAnsi="仿宋_GB2312" w:eastAsia="仿宋_GB2312" w:cs="仿宋_GB2312"/>
          <w:sz w:val="28"/>
          <w:szCs w:val="28"/>
          <w:highlight w:val="none"/>
          <w:lang w:val="en-US" w:eastAsia="zh-CN"/>
        </w:rPr>
        <w:t>指定</w:t>
      </w:r>
      <w:r>
        <w:rPr>
          <w:rFonts w:hint="eastAsia" w:ascii="仿宋_GB2312" w:hAnsi="仿宋_GB2312" w:eastAsia="仿宋_GB2312" w:cs="仿宋_GB2312"/>
          <w:sz w:val="28"/>
          <w:szCs w:val="28"/>
          <w:highlight w:val="none"/>
        </w:rPr>
        <w:t>格式）</w:t>
      </w:r>
      <w:bookmarkEnd w:id="13"/>
      <w:bookmarkEnd w:id="14"/>
    </w:p>
    <w:p w14:paraId="27292454">
      <w:pPr>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b/>
          <w:bCs/>
          <w:color w:val="000000"/>
          <w:sz w:val="30"/>
          <w:szCs w:val="30"/>
          <w:highlight w:val="none"/>
        </w:rPr>
        <w:t>2-1 法定代表人</w:t>
      </w:r>
      <w:r>
        <w:rPr>
          <w:rFonts w:hint="eastAsia" w:ascii="仿宋_GB2312" w:hAnsi="仿宋_GB2312" w:eastAsia="仿宋_GB2312" w:cs="仿宋_GB2312"/>
          <w:b/>
          <w:bCs/>
          <w:color w:val="000000"/>
          <w:sz w:val="30"/>
          <w:szCs w:val="30"/>
          <w:highlight w:val="none"/>
          <w:lang w:val="en-US" w:eastAsia="zh-CN"/>
        </w:rPr>
        <w:t>/个人</w:t>
      </w:r>
      <w:r>
        <w:rPr>
          <w:rFonts w:hint="eastAsia" w:ascii="仿宋_GB2312" w:hAnsi="仿宋_GB2312" w:eastAsia="仿宋_GB2312" w:cs="仿宋_GB2312"/>
          <w:b/>
          <w:bCs/>
          <w:color w:val="000000"/>
          <w:sz w:val="30"/>
          <w:szCs w:val="30"/>
          <w:highlight w:val="none"/>
        </w:rPr>
        <w:t>身份证明</w:t>
      </w:r>
    </w:p>
    <w:p w14:paraId="6714880B">
      <w:pPr>
        <w:spacing w:beforeLines="100" w:afterLines="50"/>
        <w:jc w:val="both"/>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致：</w:t>
      </w:r>
      <w:r>
        <w:rPr>
          <w:rFonts w:hint="eastAsia" w:ascii="仿宋_GB2312" w:hAnsi="仿宋_GB2312" w:eastAsia="仿宋_GB2312" w:cs="仿宋_GB2312"/>
          <w:color w:val="000000"/>
          <w:kern w:val="0"/>
          <w:sz w:val="28"/>
          <w:szCs w:val="28"/>
          <w:highlight w:val="none"/>
          <w:u w:val="single"/>
        </w:rPr>
        <w:t>（</w:t>
      </w:r>
      <w:r>
        <w:rPr>
          <w:rFonts w:hint="eastAsia" w:ascii="仿宋_GB2312" w:hAnsi="仿宋_GB2312" w:eastAsia="仿宋_GB2312" w:cs="仿宋_GB2312"/>
          <w:color w:val="000000"/>
          <w:kern w:val="0"/>
          <w:sz w:val="28"/>
          <w:szCs w:val="28"/>
          <w:highlight w:val="none"/>
          <w:u w:val="single"/>
          <w:lang w:eastAsia="zh-CN"/>
        </w:rPr>
        <w:t>招租</w:t>
      </w:r>
      <w:r>
        <w:rPr>
          <w:rFonts w:hint="eastAsia" w:ascii="仿宋_GB2312" w:hAnsi="仿宋_GB2312" w:eastAsia="仿宋_GB2312" w:cs="仿宋_GB2312"/>
          <w:color w:val="000000"/>
          <w:kern w:val="0"/>
          <w:sz w:val="28"/>
          <w:szCs w:val="28"/>
          <w:highlight w:val="none"/>
          <w:u w:val="single"/>
        </w:rPr>
        <w:t>人名称）</w:t>
      </w:r>
    </w:p>
    <w:p w14:paraId="3F9A66AB">
      <w:pPr>
        <w:spacing w:beforeLines="100" w:afterLines="50" w:line="360" w:lineRule="auto"/>
        <w:ind w:firstLine="574" w:firstLineChars="205"/>
        <w:jc w:val="both"/>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u w:val="single"/>
        </w:rPr>
        <w:t xml:space="preserve">  姓名（身份证号码：         ）</w:t>
      </w:r>
      <w:r>
        <w:rPr>
          <w:rFonts w:hint="eastAsia" w:ascii="仿宋_GB2312" w:hAnsi="仿宋_GB2312" w:eastAsia="仿宋_GB2312" w:cs="仿宋_GB2312"/>
          <w:color w:val="000000"/>
          <w:kern w:val="0"/>
          <w:sz w:val="28"/>
          <w:szCs w:val="28"/>
          <w:highlight w:val="none"/>
        </w:rPr>
        <w:t>是</w:t>
      </w:r>
      <w:r>
        <w:rPr>
          <w:rFonts w:hint="eastAsia" w:ascii="仿宋_GB2312" w:hAnsi="仿宋_GB2312" w:eastAsia="仿宋_GB2312" w:cs="仿宋_GB2312"/>
          <w:color w:val="000000"/>
          <w:kern w:val="0"/>
          <w:sz w:val="28"/>
          <w:szCs w:val="28"/>
          <w:highlight w:val="none"/>
          <w:u w:val="single"/>
        </w:rPr>
        <w:t>（竞</w:t>
      </w:r>
      <w:r>
        <w:rPr>
          <w:rFonts w:hint="eastAsia" w:ascii="仿宋_GB2312" w:hAnsi="仿宋_GB2312" w:eastAsia="仿宋_GB2312" w:cs="仿宋_GB2312"/>
          <w:color w:val="000000"/>
          <w:kern w:val="0"/>
          <w:sz w:val="28"/>
          <w:szCs w:val="28"/>
          <w:highlight w:val="none"/>
          <w:u w:val="single"/>
          <w:lang w:eastAsia="zh-CN"/>
        </w:rPr>
        <w:t>价</w:t>
      </w:r>
      <w:r>
        <w:rPr>
          <w:rFonts w:hint="eastAsia" w:ascii="仿宋_GB2312" w:hAnsi="仿宋_GB2312" w:eastAsia="仿宋_GB2312" w:cs="仿宋_GB2312"/>
          <w:color w:val="000000"/>
          <w:kern w:val="0"/>
          <w:sz w:val="28"/>
          <w:szCs w:val="28"/>
          <w:highlight w:val="none"/>
          <w:u w:val="single"/>
        </w:rPr>
        <w:t>人全称）</w:t>
      </w:r>
      <w:r>
        <w:rPr>
          <w:rFonts w:hint="eastAsia" w:ascii="仿宋_GB2312" w:hAnsi="仿宋_GB2312" w:eastAsia="仿宋_GB2312" w:cs="仿宋_GB2312"/>
          <w:color w:val="000000"/>
          <w:kern w:val="0"/>
          <w:sz w:val="28"/>
          <w:szCs w:val="28"/>
          <w:highlight w:val="none"/>
        </w:rPr>
        <w:t>的法定代表人，参加贵方组织的</w:t>
      </w:r>
      <w:r>
        <w:rPr>
          <w:rFonts w:hint="eastAsia" w:ascii="仿宋_GB2312" w:hAnsi="仿宋_GB2312" w:eastAsia="仿宋_GB2312" w:cs="仿宋_GB2312"/>
          <w:color w:val="000000"/>
          <w:kern w:val="0"/>
          <w:sz w:val="28"/>
          <w:szCs w:val="28"/>
          <w:highlight w:val="none"/>
          <w:u w:val="single"/>
        </w:rPr>
        <w:t>项目名称（项目编号：        ）</w:t>
      </w:r>
      <w:r>
        <w:rPr>
          <w:rFonts w:hint="eastAsia" w:ascii="仿宋_GB2312" w:hAnsi="仿宋_GB2312" w:eastAsia="仿宋_GB2312" w:cs="仿宋_GB2312"/>
          <w:color w:val="000000"/>
          <w:kern w:val="0"/>
          <w:sz w:val="28"/>
          <w:szCs w:val="28"/>
          <w:highlight w:val="none"/>
        </w:rPr>
        <w:t>的</w:t>
      </w:r>
      <w:r>
        <w:rPr>
          <w:rFonts w:hint="eastAsia" w:ascii="仿宋_GB2312" w:hAnsi="仿宋_GB2312" w:eastAsia="仿宋_GB2312" w:cs="仿宋_GB2312"/>
          <w:color w:val="000000"/>
          <w:kern w:val="0"/>
          <w:sz w:val="28"/>
          <w:szCs w:val="28"/>
          <w:highlight w:val="none"/>
          <w:lang w:eastAsia="zh-CN"/>
        </w:rPr>
        <w:t>招租</w:t>
      </w:r>
      <w:r>
        <w:rPr>
          <w:rFonts w:hint="eastAsia" w:ascii="仿宋_GB2312" w:hAnsi="仿宋_GB2312" w:eastAsia="仿宋_GB2312" w:cs="仿宋_GB2312"/>
          <w:color w:val="000000"/>
          <w:kern w:val="0"/>
          <w:sz w:val="28"/>
          <w:szCs w:val="28"/>
          <w:highlight w:val="none"/>
        </w:rPr>
        <w:t>活动，代表本公司处理</w:t>
      </w:r>
      <w:r>
        <w:rPr>
          <w:rFonts w:hint="eastAsia" w:ascii="仿宋_GB2312" w:hAnsi="仿宋_GB2312" w:eastAsia="仿宋_GB2312" w:cs="仿宋_GB2312"/>
          <w:color w:val="000000"/>
          <w:kern w:val="0"/>
          <w:sz w:val="28"/>
          <w:szCs w:val="28"/>
          <w:highlight w:val="none"/>
          <w:lang w:eastAsia="zh-CN"/>
        </w:rPr>
        <w:t>竞价</w:t>
      </w:r>
      <w:r>
        <w:rPr>
          <w:rFonts w:hint="eastAsia" w:ascii="仿宋_GB2312" w:hAnsi="仿宋_GB2312" w:eastAsia="仿宋_GB2312" w:cs="仿宋_GB2312"/>
          <w:color w:val="000000"/>
          <w:kern w:val="0"/>
          <w:sz w:val="28"/>
          <w:szCs w:val="28"/>
          <w:highlight w:val="none"/>
        </w:rPr>
        <w:t>活动中的一切事宜。</w:t>
      </w:r>
    </w:p>
    <w:tbl>
      <w:tblPr>
        <w:tblStyle w:val="10"/>
        <w:tblW w:w="837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111"/>
      </w:tblGrid>
      <w:tr w14:paraId="4084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268" w:type="dxa"/>
            <w:noWrap w:val="0"/>
            <w:vAlign w:val="center"/>
          </w:tcPr>
          <w:p w14:paraId="4EB8CE1C">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418094B2">
            <w:pPr>
              <w:spacing w:beforeLines="100" w:afterLines="50"/>
              <w:jc w:val="center"/>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国徽面</w:t>
            </w:r>
          </w:p>
          <w:p w14:paraId="43326D14">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c>
          <w:tcPr>
            <w:tcW w:w="4111" w:type="dxa"/>
            <w:noWrap w:val="0"/>
            <w:vAlign w:val="center"/>
          </w:tcPr>
          <w:p w14:paraId="4E204314">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3B8D5F6C">
            <w:pPr>
              <w:spacing w:beforeLines="100" w:afterLines="50"/>
              <w:jc w:val="center"/>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头像面</w:t>
            </w:r>
          </w:p>
          <w:p w14:paraId="6CC51E48">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r>
    </w:tbl>
    <w:p w14:paraId="61DDEDAF">
      <w:pPr>
        <w:spacing w:beforeLines="100" w:afterLines="50"/>
        <w:ind w:firstLine="574" w:firstLineChars="205"/>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注：身份证复印件如为粘贴的，须在身份证复印件与本页接缝处加盖公章；</w:t>
      </w:r>
    </w:p>
    <w:p w14:paraId="62D404FB">
      <w:pPr>
        <w:spacing w:beforeLines="100" w:afterLines="50"/>
        <w:ind w:firstLine="5325" w:firstLineChars="1902"/>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竞</w:t>
      </w:r>
      <w:r>
        <w:rPr>
          <w:rFonts w:hint="eastAsia" w:ascii="仿宋_GB2312" w:hAnsi="仿宋_GB2312" w:eastAsia="仿宋_GB2312" w:cs="仿宋_GB2312"/>
          <w:color w:val="000000"/>
          <w:kern w:val="0"/>
          <w:sz w:val="28"/>
          <w:szCs w:val="28"/>
          <w:highlight w:val="none"/>
          <w:lang w:eastAsia="zh-CN"/>
        </w:rPr>
        <w:t>价</w:t>
      </w:r>
      <w:r>
        <w:rPr>
          <w:rFonts w:hint="eastAsia" w:ascii="仿宋_GB2312" w:hAnsi="仿宋_GB2312" w:eastAsia="仿宋_GB2312" w:cs="仿宋_GB2312"/>
          <w:color w:val="000000"/>
          <w:kern w:val="0"/>
          <w:sz w:val="28"/>
          <w:szCs w:val="28"/>
          <w:highlight w:val="none"/>
        </w:rPr>
        <w:t>人</w:t>
      </w:r>
      <w:r>
        <w:rPr>
          <w:rFonts w:hint="eastAsia" w:ascii="仿宋_GB2312" w:hAnsi="仿宋_GB2312" w:eastAsia="仿宋_GB2312" w:cs="仿宋_GB2312"/>
          <w:color w:val="000000"/>
          <w:kern w:val="0"/>
          <w:sz w:val="28"/>
          <w:szCs w:val="28"/>
          <w:highlight w:val="none"/>
          <w:lang w:val="en-US" w:eastAsia="zh-CN"/>
        </w:rPr>
        <w:t>名称</w:t>
      </w:r>
      <w:r>
        <w:rPr>
          <w:rFonts w:hint="eastAsia" w:ascii="仿宋_GB2312" w:hAnsi="仿宋_GB2312" w:eastAsia="仿宋_GB2312" w:cs="仿宋_GB2312"/>
          <w:color w:val="000000"/>
          <w:kern w:val="0"/>
          <w:sz w:val="28"/>
          <w:szCs w:val="28"/>
          <w:highlight w:val="none"/>
        </w:rPr>
        <w:t>（公章）：</w:t>
      </w:r>
    </w:p>
    <w:p w14:paraId="69466E03">
      <w:pPr>
        <w:spacing w:beforeLines="100" w:afterLines="50"/>
        <w:ind w:firstLine="5320" w:firstLineChars="1900"/>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w:t>
      </w:r>
      <w:r>
        <w:rPr>
          <w:rFonts w:hint="eastAsia" w:ascii="仿宋_GB2312" w:hAnsi="仿宋_GB2312" w:eastAsia="仿宋_GB2312" w:cs="仿宋_GB2312"/>
          <w:b w:val="0"/>
          <w:bCs w:val="0"/>
          <w:color w:val="000000"/>
          <w:kern w:val="0"/>
          <w:sz w:val="28"/>
          <w:szCs w:val="28"/>
          <w:highlight w:val="none"/>
          <w:lang w:eastAsia="zh-CN"/>
        </w:rPr>
        <w:t>（</w:t>
      </w:r>
      <w:r>
        <w:rPr>
          <w:rFonts w:hint="eastAsia" w:ascii="仿宋_GB2312" w:hAnsi="仿宋_GB2312" w:eastAsia="仿宋_GB2312" w:cs="仿宋_GB2312"/>
          <w:b w:val="0"/>
          <w:bCs w:val="0"/>
          <w:color w:val="000000"/>
          <w:kern w:val="0"/>
          <w:sz w:val="28"/>
          <w:szCs w:val="28"/>
          <w:highlight w:val="none"/>
        </w:rPr>
        <w:t>签字</w:t>
      </w:r>
      <w:r>
        <w:rPr>
          <w:rFonts w:hint="eastAsia" w:ascii="仿宋_GB2312" w:hAnsi="仿宋_GB2312" w:eastAsia="仿宋_GB2312" w:cs="仿宋_GB2312"/>
          <w:b w:val="0"/>
          <w:bCs w:val="0"/>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w:t>
      </w:r>
    </w:p>
    <w:p w14:paraId="53871344">
      <w:pPr>
        <w:spacing w:beforeLines="100" w:afterLines="50"/>
        <w:ind w:left="5506" w:leftChars="2622" w:firstLine="840" w:firstLineChars="300"/>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color w:val="000000"/>
          <w:kern w:val="0"/>
          <w:sz w:val="28"/>
          <w:szCs w:val="28"/>
          <w:highlight w:val="none"/>
        </w:rPr>
        <w:t>年   月   日</w:t>
      </w:r>
    </w:p>
    <w:p w14:paraId="64466B2A">
      <w:pPr>
        <w:spacing w:before="100" w:beforeAutospacing="1" w:after="100" w:afterAutospacing="1" w:line="580" w:lineRule="exact"/>
        <w:jc w:val="center"/>
        <w:rPr>
          <w:rFonts w:hint="eastAsia" w:ascii="仿宋_GB2312" w:hAnsi="仿宋_GB2312" w:eastAsia="仿宋_GB2312" w:cs="仿宋_GB2312"/>
          <w:b/>
          <w:bCs/>
          <w:color w:val="000000"/>
          <w:sz w:val="30"/>
          <w:szCs w:val="30"/>
          <w:highlight w:val="none"/>
          <w:lang w:eastAsia="zh-CN"/>
        </w:rPr>
      </w:pPr>
      <w:r>
        <w:rPr>
          <w:rFonts w:hint="eastAsia" w:ascii="仿宋_GB2312" w:hAnsi="仿宋_GB2312" w:eastAsia="仿宋_GB2312" w:cs="仿宋_GB2312"/>
          <w:b/>
          <w:bCs/>
          <w:color w:val="000000"/>
          <w:sz w:val="30"/>
          <w:szCs w:val="30"/>
          <w:highlight w:val="none"/>
        </w:rPr>
        <w:t>2-2 法定代表人授权委托书</w:t>
      </w:r>
      <w:r>
        <w:rPr>
          <w:rFonts w:hint="eastAsia" w:ascii="仿宋_GB2312" w:hAnsi="仿宋_GB2312" w:eastAsia="仿宋_GB2312" w:cs="仿宋_GB2312"/>
          <w:b/>
          <w:bCs/>
          <w:color w:val="000000"/>
          <w:sz w:val="30"/>
          <w:szCs w:val="30"/>
          <w:highlight w:val="none"/>
          <w:lang w:eastAsia="zh-CN"/>
        </w:rPr>
        <w:t>（若有）</w:t>
      </w:r>
    </w:p>
    <w:p w14:paraId="534BF9ED">
      <w:pPr>
        <w:keepNext w:val="0"/>
        <w:keepLines w:val="0"/>
        <w:pageBreakBefore w:val="0"/>
        <w:widowControl w:val="0"/>
        <w:kinsoku/>
        <w:wordWrap/>
        <w:overflowPunct/>
        <w:topLinePunct w:val="0"/>
        <w:autoSpaceDE/>
        <w:autoSpaceDN/>
        <w:bidi w:val="0"/>
        <w:spacing w:beforeLines="100" w:afterLines="50"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致：</w:t>
      </w:r>
      <w:r>
        <w:rPr>
          <w:rFonts w:hint="eastAsia" w:ascii="仿宋_GB2312" w:hAnsi="仿宋_GB2312" w:eastAsia="仿宋_GB2312" w:cs="仿宋_GB2312"/>
          <w:color w:val="000000"/>
          <w:kern w:val="0"/>
          <w:sz w:val="28"/>
          <w:szCs w:val="28"/>
          <w:highlight w:val="none"/>
          <w:u w:val="single"/>
        </w:rPr>
        <w:t>（</w:t>
      </w:r>
      <w:r>
        <w:rPr>
          <w:rFonts w:hint="eastAsia" w:ascii="仿宋_GB2312" w:hAnsi="仿宋_GB2312" w:eastAsia="仿宋_GB2312" w:cs="仿宋_GB2312"/>
          <w:color w:val="000000"/>
          <w:kern w:val="0"/>
          <w:sz w:val="28"/>
          <w:szCs w:val="28"/>
          <w:highlight w:val="none"/>
          <w:u w:val="single"/>
          <w:lang w:eastAsia="zh-CN"/>
        </w:rPr>
        <w:t>招租</w:t>
      </w:r>
      <w:r>
        <w:rPr>
          <w:rFonts w:hint="eastAsia" w:ascii="仿宋_GB2312" w:hAnsi="仿宋_GB2312" w:eastAsia="仿宋_GB2312" w:cs="仿宋_GB2312"/>
          <w:color w:val="000000"/>
          <w:kern w:val="0"/>
          <w:sz w:val="28"/>
          <w:szCs w:val="28"/>
          <w:highlight w:val="none"/>
          <w:u w:val="single"/>
        </w:rPr>
        <w:t>人名称）</w:t>
      </w:r>
    </w:p>
    <w:p w14:paraId="04550DA5">
      <w:pPr>
        <w:keepNext w:val="0"/>
        <w:keepLines w:val="0"/>
        <w:pageBreakBefore w:val="0"/>
        <w:widowControl w:val="0"/>
        <w:kinsoku/>
        <w:wordWrap/>
        <w:overflowPunct/>
        <w:topLinePunct w:val="0"/>
        <w:autoSpaceDE/>
        <w:autoSpaceDN/>
        <w:bidi w:val="0"/>
        <w:adjustRightInd w:val="0"/>
        <w:snapToGrid w:val="0"/>
        <w:spacing w:line="360" w:lineRule="exact"/>
        <w:ind w:firstLine="574" w:firstLineChars="205"/>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u w:val="single"/>
        </w:rPr>
        <w:t>（竞</w:t>
      </w:r>
      <w:r>
        <w:rPr>
          <w:rFonts w:hint="eastAsia" w:ascii="仿宋_GB2312" w:hAnsi="仿宋_GB2312" w:eastAsia="仿宋_GB2312" w:cs="仿宋_GB2312"/>
          <w:color w:val="000000"/>
          <w:kern w:val="0"/>
          <w:sz w:val="28"/>
          <w:szCs w:val="28"/>
          <w:highlight w:val="none"/>
          <w:u w:val="single"/>
          <w:lang w:eastAsia="zh-CN"/>
        </w:rPr>
        <w:t>价</w:t>
      </w:r>
      <w:r>
        <w:rPr>
          <w:rFonts w:hint="eastAsia" w:ascii="仿宋_GB2312" w:hAnsi="仿宋_GB2312" w:eastAsia="仿宋_GB2312" w:cs="仿宋_GB2312"/>
          <w:color w:val="000000"/>
          <w:kern w:val="0"/>
          <w:sz w:val="28"/>
          <w:szCs w:val="28"/>
          <w:highlight w:val="none"/>
          <w:u w:val="single"/>
        </w:rPr>
        <w:t>人全称）</w:t>
      </w:r>
      <w:r>
        <w:rPr>
          <w:rFonts w:hint="eastAsia" w:ascii="仿宋_GB2312" w:hAnsi="仿宋_GB2312" w:eastAsia="仿宋_GB2312" w:cs="仿宋_GB2312"/>
          <w:color w:val="000000"/>
          <w:kern w:val="0"/>
          <w:sz w:val="28"/>
          <w:szCs w:val="28"/>
          <w:highlight w:val="none"/>
        </w:rPr>
        <w:t>法定代表人</w:t>
      </w:r>
      <w:r>
        <w:rPr>
          <w:rFonts w:hint="eastAsia" w:ascii="仿宋_GB2312" w:hAnsi="仿宋_GB2312" w:eastAsia="仿宋_GB2312" w:cs="仿宋_GB2312"/>
          <w:color w:val="000000"/>
          <w:kern w:val="0"/>
          <w:sz w:val="28"/>
          <w:szCs w:val="28"/>
          <w:highlight w:val="none"/>
          <w:u w:val="single"/>
        </w:rPr>
        <w:t>（姓名）</w:t>
      </w:r>
      <w:r>
        <w:rPr>
          <w:rFonts w:hint="eastAsia" w:ascii="仿宋_GB2312" w:hAnsi="仿宋_GB2312" w:eastAsia="仿宋_GB2312" w:cs="仿宋_GB2312"/>
          <w:color w:val="000000"/>
          <w:kern w:val="0"/>
          <w:sz w:val="28"/>
          <w:szCs w:val="28"/>
          <w:highlight w:val="none"/>
        </w:rPr>
        <w:t>授权</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（授权代表姓名）</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 xml:space="preserve">（身份证号码：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为本公司合法代理人，参加贵方组织的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 xml:space="preserve">项目名称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（项目编号：           ）</w:t>
      </w:r>
      <w:r>
        <w:rPr>
          <w:rFonts w:hint="eastAsia" w:ascii="仿宋_GB2312" w:hAnsi="仿宋_GB2312" w:eastAsia="仿宋_GB2312" w:cs="仿宋_GB2312"/>
          <w:color w:val="000000"/>
          <w:kern w:val="0"/>
          <w:sz w:val="28"/>
          <w:szCs w:val="28"/>
          <w:highlight w:val="none"/>
        </w:rPr>
        <w:t>的</w:t>
      </w:r>
      <w:r>
        <w:rPr>
          <w:rFonts w:hint="eastAsia" w:ascii="仿宋_GB2312" w:hAnsi="仿宋_GB2312" w:eastAsia="仿宋_GB2312" w:cs="仿宋_GB2312"/>
          <w:color w:val="000000"/>
          <w:kern w:val="0"/>
          <w:sz w:val="28"/>
          <w:szCs w:val="28"/>
          <w:highlight w:val="none"/>
          <w:lang w:eastAsia="zh-CN"/>
        </w:rPr>
        <w:t>招租</w:t>
      </w:r>
      <w:r>
        <w:rPr>
          <w:rFonts w:hint="eastAsia" w:ascii="仿宋_GB2312" w:hAnsi="仿宋_GB2312" w:eastAsia="仿宋_GB2312" w:cs="仿宋_GB2312"/>
          <w:color w:val="000000"/>
          <w:kern w:val="0"/>
          <w:sz w:val="28"/>
          <w:szCs w:val="28"/>
          <w:highlight w:val="none"/>
        </w:rPr>
        <w:t>活动，代表本公司处理</w:t>
      </w:r>
      <w:r>
        <w:rPr>
          <w:rFonts w:hint="eastAsia" w:ascii="仿宋_GB2312" w:hAnsi="仿宋_GB2312" w:eastAsia="仿宋_GB2312" w:cs="仿宋_GB2312"/>
          <w:color w:val="000000"/>
          <w:kern w:val="0"/>
          <w:sz w:val="28"/>
          <w:szCs w:val="28"/>
          <w:highlight w:val="none"/>
          <w:lang w:eastAsia="zh-CN"/>
        </w:rPr>
        <w:t>竞价</w:t>
      </w:r>
      <w:r>
        <w:rPr>
          <w:rFonts w:hint="eastAsia" w:ascii="仿宋_GB2312" w:hAnsi="仿宋_GB2312" w:eastAsia="仿宋_GB2312" w:cs="仿宋_GB2312"/>
          <w:color w:val="000000"/>
          <w:kern w:val="0"/>
          <w:sz w:val="28"/>
          <w:szCs w:val="28"/>
          <w:highlight w:val="none"/>
        </w:rPr>
        <w:t xml:space="preserve">活动中的一切事宜。 </w:t>
      </w:r>
    </w:p>
    <w:tbl>
      <w:tblPr>
        <w:tblStyle w:val="10"/>
        <w:tblpPr w:leftFromText="180" w:rightFromText="180" w:vertAnchor="text" w:horzAnchor="page" w:tblpX="1787" w:tblpY="449"/>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4223"/>
      </w:tblGrid>
      <w:tr w14:paraId="1E5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4217" w:type="dxa"/>
            <w:noWrap w:val="0"/>
            <w:vAlign w:val="center"/>
          </w:tcPr>
          <w:p w14:paraId="40488062">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7BB98570">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国徽面</w:t>
            </w:r>
          </w:p>
          <w:p w14:paraId="37C8544B">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c>
          <w:tcPr>
            <w:tcW w:w="4223" w:type="dxa"/>
            <w:noWrap w:val="0"/>
            <w:vAlign w:val="center"/>
          </w:tcPr>
          <w:p w14:paraId="030A2536">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被授权人身份证复印件</w:t>
            </w:r>
          </w:p>
          <w:p w14:paraId="6675451F">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国徽面</w:t>
            </w:r>
          </w:p>
          <w:p w14:paraId="726AEA42">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r>
      <w:tr w14:paraId="630F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4217" w:type="dxa"/>
            <w:noWrap w:val="0"/>
            <w:vAlign w:val="center"/>
          </w:tcPr>
          <w:p w14:paraId="43F6AD7B">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0E022B88">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头像面</w:t>
            </w:r>
          </w:p>
          <w:p w14:paraId="128F0D5D">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c>
          <w:tcPr>
            <w:tcW w:w="4223" w:type="dxa"/>
            <w:noWrap w:val="0"/>
            <w:vAlign w:val="center"/>
          </w:tcPr>
          <w:p w14:paraId="3A1B3EEC">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被授权人身份证复印件</w:t>
            </w:r>
          </w:p>
          <w:p w14:paraId="7BFAC503">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头像面</w:t>
            </w:r>
          </w:p>
          <w:p w14:paraId="241DD9BE">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r>
    </w:tbl>
    <w:p w14:paraId="1790AE71">
      <w:pPr>
        <w:keepNext w:val="0"/>
        <w:keepLines w:val="0"/>
        <w:pageBreakBefore w:val="0"/>
        <w:widowControl w:val="0"/>
        <w:kinsoku/>
        <w:wordWrap/>
        <w:overflowPunct/>
        <w:topLinePunct w:val="0"/>
        <w:autoSpaceDE/>
        <w:autoSpaceDN/>
        <w:bidi w:val="0"/>
        <w:spacing w:beforeLines="100" w:afterLines="50" w:line="360" w:lineRule="exact"/>
        <w:ind w:firstLine="574" w:firstLineChars="205"/>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本授权委托书签章即生效，被委托人无转委托权。</w:t>
      </w:r>
    </w:p>
    <w:p w14:paraId="1F44F565">
      <w:pPr>
        <w:keepNext w:val="0"/>
        <w:keepLines w:val="0"/>
        <w:pageBreakBefore w:val="0"/>
        <w:widowControl w:val="0"/>
        <w:kinsoku/>
        <w:wordWrap/>
        <w:overflowPunct/>
        <w:topLinePunct w:val="0"/>
        <w:autoSpaceDE/>
        <w:autoSpaceDN/>
        <w:bidi w:val="0"/>
        <w:spacing w:beforeLines="100" w:afterLines="50" w:line="360" w:lineRule="exact"/>
        <w:ind w:firstLine="574" w:firstLineChars="205"/>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注：身份证复印件如为粘贴的，须在身份证复印件与本页接缝处加盖公章；</w:t>
      </w:r>
    </w:p>
    <w:p w14:paraId="02896328">
      <w:pPr>
        <w:keepNext w:val="0"/>
        <w:keepLines w:val="0"/>
        <w:pageBreakBefore w:val="0"/>
        <w:widowControl w:val="0"/>
        <w:kinsoku/>
        <w:wordWrap/>
        <w:overflowPunct/>
        <w:topLinePunct w:val="0"/>
        <w:autoSpaceDE/>
        <w:autoSpaceDN/>
        <w:bidi w:val="0"/>
        <w:adjustRightInd w:val="0"/>
        <w:snapToGrid w:val="0"/>
        <w:spacing w:line="360" w:lineRule="exact"/>
        <w:ind w:firstLine="5320" w:firstLineChars="19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w:t>
      </w:r>
      <w:r>
        <w:rPr>
          <w:rFonts w:hint="eastAsia" w:ascii="仿宋_GB2312" w:hAnsi="仿宋_GB2312" w:eastAsia="仿宋_GB2312" w:cs="仿宋_GB2312"/>
          <w:b/>
          <w:bCs/>
          <w:color w:val="000000"/>
          <w:kern w:val="0"/>
          <w:sz w:val="28"/>
          <w:szCs w:val="28"/>
          <w:highlight w:val="none"/>
        </w:rPr>
        <w:t>签字</w:t>
      </w:r>
      <w:r>
        <w:rPr>
          <w:rFonts w:hint="eastAsia" w:ascii="仿宋_GB2312" w:hAnsi="仿宋_GB2312" w:eastAsia="仿宋_GB2312" w:cs="仿宋_GB2312"/>
          <w:color w:val="000000"/>
          <w:kern w:val="0"/>
          <w:sz w:val="28"/>
          <w:szCs w:val="28"/>
          <w:highlight w:val="none"/>
        </w:rPr>
        <w:t>：</w:t>
      </w:r>
    </w:p>
    <w:p w14:paraId="4CCF7009">
      <w:pPr>
        <w:pStyle w:val="8"/>
        <w:keepNext w:val="0"/>
        <w:keepLines w:val="0"/>
        <w:pageBreakBefore w:val="0"/>
        <w:widowControl w:val="0"/>
        <w:kinsoku/>
        <w:wordWrap/>
        <w:overflowPunct/>
        <w:topLinePunct w:val="0"/>
        <w:autoSpaceDE/>
        <w:autoSpaceDN/>
        <w:bidi w:val="0"/>
        <w:spacing w:line="360" w:lineRule="exact"/>
        <w:textAlignment w:val="auto"/>
        <w:rPr>
          <w:rFonts w:hint="eastAsia" w:ascii="仿宋_GB2312" w:hAnsi="仿宋_GB2312" w:eastAsia="仿宋_GB2312" w:cs="仿宋_GB2312"/>
          <w:sz w:val="28"/>
          <w:szCs w:val="28"/>
          <w:highlight w:val="none"/>
        </w:rPr>
      </w:pPr>
    </w:p>
    <w:p w14:paraId="2CB8A183">
      <w:pPr>
        <w:keepNext w:val="0"/>
        <w:keepLines w:val="0"/>
        <w:pageBreakBefore w:val="0"/>
        <w:widowControl w:val="0"/>
        <w:kinsoku/>
        <w:wordWrap/>
        <w:overflowPunct/>
        <w:topLinePunct w:val="0"/>
        <w:autoSpaceDE/>
        <w:autoSpaceDN/>
        <w:bidi w:val="0"/>
        <w:adjustRightInd w:val="0"/>
        <w:snapToGrid w:val="0"/>
        <w:spacing w:line="360" w:lineRule="exact"/>
        <w:ind w:firstLine="5320" w:firstLineChars="19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授权代表</w:t>
      </w:r>
      <w:r>
        <w:rPr>
          <w:rFonts w:hint="eastAsia" w:ascii="仿宋_GB2312" w:hAnsi="仿宋_GB2312" w:eastAsia="仿宋_GB2312" w:cs="仿宋_GB2312"/>
          <w:b/>
          <w:bCs/>
          <w:color w:val="000000"/>
          <w:kern w:val="0"/>
          <w:sz w:val="28"/>
          <w:szCs w:val="28"/>
          <w:highlight w:val="none"/>
        </w:rPr>
        <w:t>签字</w:t>
      </w:r>
      <w:r>
        <w:rPr>
          <w:rFonts w:hint="eastAsia" w:ascii="仿宋_GB2312" w:hAnsi="仿宋_GB2312" w:eastAsia="仿宋_GB2312" w:cs="仿宋_GB2312"/>
          <w:color w:val="000000"/>
          <w:kern w:val="0"/>
          <w:sz w:val="28"/>
          <w:szCs w:val="28"/>
          <w:highlight w:val="none"/>
        </w:rPr>
        <w:t>：</w:t>
      </w:r>
    </w:p>
    <w:p w14:paraId="4CB5A931">
      <w:pPr>
        <w:pStyle w:val="8"/>
        <w:keepNext w:val="0"/>
        <w:keepLines w:val="0"/>
        <w:pageBreakBefore w:val="0"/>
        <w:widowControl w:val="0"/>
        <w:kinsoku/>
        <w:wordWrap/>
        <w:overflowPunct/>
        <w:topLinePunct w:val="0"/>
        <w:autoSpaceDE/>
        <w:autoSpaceDN/>
        <w:bidi w:val="0"/>
        <w:spacing w:line="360" w:lineRule="exact"/>
        <w:textAlignment w:val="auto"/>
        <w:rPr>
          <w:rFonts w:hint="eastAsia" w:ascii="仿宋_GB2312" w:hAnsi="仿宋_GB2312" w:eastAsia="仿宋_GB2312" w:cs="仿宋_GB2312"/>
          <w:sz w:val="28"/>
          <w:szCs w:val="28"/>
          <w:highlight w:val="none"/>
        </w:rPr>
      </w:pPr>
    </w:p>
    <w:p w14:paraId="32B11E1E">
      <w:pPr>
        <w:keepNext w:val="0"/>
        <w:keepLines w:val="0"/>
        <w:pageBreakBefore w:val="0"/>
        <w:widowControl w:val="0"/>
        <w:kinsoku/>
        <w:wordWrap/>
        <w:overflowPunct/>
        <w:topLinePunct w:val="0"/>
        <w:autoSpaceDE/>
        <w:autoSpaceDN/>
        <w:bidi w:val="0"/>
        <w:adjustRightInd w:val="0"/>
        <w:snapToGrid w:val="0"/>
        <w:spacing w:line="360" w:lineRule="exact"/>
        <w:ind w:firstLine="574" w:firstLineChars="205"/>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竞</w:t>
      </w:r>
      <w:r>
        <w:rPr>
          <w:rFonts w:hint="eastAsia" w:ascii="仿宋_GB2312" w:hAnsi="仿宋_GB2312" w:eastAsia="仿宋_GB2312" w:cs="仿宋_GB2312"/>
          <w:color w:val="000000"/>
          <w:kern w:val="0"/>
          <w:sz w:val="28"/>
          <w:szCs w:val="28"/>
          <w:highlight w:val="none"/>
          <w:lang w:eastAsia="zh-CN"/>
        </w:rPr>
        <w:t>价</w:t>
      </w:r>
      <w:r>
        <w:rPr>
          <w:rFonts w:hint="eastAsia" w:ascii="仿宋_GB2312" w:hAnsi="仿宋_GB2312" w:eastAsia="仿宋_GB2312" w:cs="仿宋_GB2312"/>
          <w:color w:val="000000"/>
          <w:kern w:val="0"/>
          <w:sz w:val="28"/>
          <w:szCs w:val="28"/>
          <w:highlight w:val="none"/>
        </w:rPr>
        <w:t>人</w:t>
      </w:r>
      <w:r>
        <w:rPr>
          <w:rFonts w:hint="eastAsia" w:ascii="仿宋_GB2312" w:hAnsi="仿宋_GB2312" w:eastAsia="仿宋_GB2312" w:cs="仿宋_GB2312"/>
          <w:color w:val="000000"/>
          <w:kern w:val="0"/>
          <w:sz w:val="28"/>
          <w:szCs w:val="28"/>
          <w:highlight w:val="none"/>
          <w:lang w:val="en-US" w:eastAsia="zh-CN"/>
        </w:rPr>
        <w:t>名称</w:t>
      </w:r>
      <w:r>
        <w:rPr>
          <w:rFonts w:hint="eastAsia" w:ascii="仿宋_GB2312" w:hAnsi="仿宋_GB2312" w:eastAsia="仿宋_GB2312" w:cs="仿宋_GB2312"/>
          <w:color w:val="000000"/>
          <w:kern w:val="0"/>
          <w:sz w:val="28"/>
          <w:szCs w:val="28"/>
          <w:highlight w:val="none"/>
        </w:rPr>
        <w:t xml:space="preserve">（公章）： </w:t>
      </w:r>
    </w:p>
    <w:p w14:paraId="69DB5C7B">
      <w:pPr>
        <w:pStyle w:val="8"/>
        <w:keepNext w:val="0"/>
        <w:keepLines w:val="0"/>
        <w:pageBreakBefore w:val="0"/>
        <w:widowControl w:val="0"/>
        <w:kinsoku/>
        <w:wordWrap/>
        <w:overflowPunct/>
        <w:topLinePunct w:val="0"/>
        <w:autoSpaceDE/>
        <w:autoSpaceDN/>
        <w:bidi w:val="0"/>
        <w:spacing w:line="360" w:lineRule="exact"/>
        <w:textAlignment w:val="auto"/>
        <w:rPr>
          <w:rFonts w:hint="eastAsia" w:ascii="仿宋_GB2312" w:hAnsi="仿宋_GB2312" w:eastAsia="仿宋_GB2312" w:cs="仿宋_GB2312"/>
          <w:sz w:val="28"/>
          <w:szCs w:val="28"/>
          <w:highlight w:val="none"/>
        </w:rPr>
      </w:pPr>
    </w:p>
    <w:p w14:paraId="740D1A25">
      <w:pPr>
        <w:keepNext w:val="0"/>
        <w:keepLines w:val="0"/>
        <w:pageBreakBefore w:val="0"/>
        <w:widowControl w:val="0"/>
        <w:kinsoku/>
        <w:wordWrap/>
        <w:overflowPunct/>
        <w:topLinePunct w:val="0"/>
        <w:autoSpaceDE/>
        <w:autoSpaceDN/>
        <w:bidi w:val="0"/>
        <w:adjustRightInd w:val="0"/>
        <w:snapToGrid w:val="0"/>
        <w:spacing w:line="360" w:lineRule="exact"/>
        <w:ind w:left="322" w:hanging="375" w:hangingChars="134"/>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年   月   日 </w:t>
      </w:r>
    </w:p>
    <w:p w14:paraId="36046F12">
      <w:pPr>
        <w:pStyle w:val="8"/>
        <w:adjustRightInd w:val="0"/>
        <w:spacing w:line="360" w:lineRule="auto"/>
        <w:rPr>
          <w:rFonts w:hint="eastAsia" w:ascii="仿宋_GB2312" w:hAnsi="仿宋_GB2312" w:eastAsia="仿宋_GB2312" w:cs="仿宋_GB2312"/>
          <w:color w:val="000000"/>
          <w:sz w:val="21"/>
          <w:szCs w:val="21"/>
          <w:highlight w:val="none"/>
        </w:rPr>
        <w:sectPr>
          <w:footerReference r:id="rId3" w:type="default"/>
          <w:pgSz w:w="11906" w:h="16838"/>
          <w:pgMar w:top="2098" w:right="1474" w:bottom="1984" w:left="1587" w:header="851" w:footer="992" w:gutter="0"/>
          <w:pgNumType w:fmt="numberInDash"/>
          <w:cols w:space="720" w:num="1"/>
          <w:docGrid w:type="lines" w:linePitch="312" w:charSpace="0"/>
        </w:sectPr>
      </w:pPr>
    </w:p>
    <w:p w14:paraId="7E8F0406">
      <w:pPr>
        <w:rPr>
          <w:rFonts w:hint="eastAsia" w:ascii="仿宋_GB2312" w:hAnsi="仿宋_GB2312" w:eastAsia="仿宋_GB2312" w:cs="仿宋_GB2312"/>
          <w:b/>
          <w:kern w:val="2"/>
          <w:sz w:val="28"/>
          <w:szCs w:val="28"/>
          <w:highlight w:val="none"/>
          <w:lang w:val="en-US" w:eastAsia="zh-CN" w:bidi="ar-SA"/>
        </w:rPr>
        <w:sectPr>
          <w:pgSz w:w="11906" w:h="16838"/>
          <w:pgMar w:top="2098" w:right="1474" w:bottom="1984" w:left="1587" w:header="851" w:footer="992" w:gutter="0"/>
          <w:pgNumType w:fmt="numberInDash"/>
          <w:cols w:space="720" w:num="1"/>
          <w:docGrid w:type="lines" w:linePitch="312" w:charSpace="0"/>
        </w:sectPr>
      </w:pPr>
      <w:bookmarkStart w:id="15" w:name="_Toc9456"/>
      <w:r>
        <w:rPr>
          <w:rFonts w:hint="eastAsia" w:ascii="仿宋_GB2312" w:hAnsi="仿宋_GB2312" w:eastAsia="仿宋_GB2312" w:cs="仿宋_GB2312"/>
          <w:b/>
          <w:kern w:val="2"/>
          <w:sz w:val="28"/>
          <w:szCs w:val="28"/>
          <w:highlight w:val="none"/>
          <w:lang w:val="en-US" w:eastAsia="zh-CN" w:bidi="ar-SA"/>
        </w:rPr>
        <w:t>四、竞标人认为有必要提供的其他材料</w:t>
      </w:r>
      <w:bookmarkEnd w:id="15"/>
    </w:p>
    <w:p w14:paraId="47CEEB5D">
      <w:pPr>
        <w:keepNext w:val="0"/>
        <w:keepLines w:val="0"/>
        <w:pageBreakBefore w:val="0"/>
        <w:tabs>
          <w:tab w:val="left" w:pos="7560"/>
          <w:tab w:val="left" w:pos="7920"/>
        </w:tabs>
        <w:wordWrap/>
        <w:overflowPunct/>
        <w:topLinePunct w:val="0"/>
        <w:bidi w:val="0"/>
        <w:spacing w:before="156" w:beforeLines="50" w:after="156" w:afterLines="50" w:line="560" w:lineRule="exact"/>
        <w:jc w:val="both"/>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附件2：</w:t>
      </w:r>
      <w:r>
        <w:rPr>
          <w:rFonts w:hint="eastAsia" w:ascii="仿宋_GB2312" w:hAnsi="仿宋_GB2312" w:eastAsia="仿宋_GB2312" w:cs="仿宋_GB2312"/>
          <w:b w:val="0"/>
          <w:bCs w:val="0"/>
          <w:color w:val="000000"/>
          <w:kern w:val="0"/>
          <w:sz w:val="32"/>
          <w:szCs w:val="32"/>
          <w:highlight w:val="none"/>
          <w:lang w:val="en-US" w:eastAsia="zh-CN" w:bidi="ar-SA"/>
        </w:rPr>
        <w:t xml:space="preserve">合同  </w:t>
      </w:r>
    </w:p>
    <w:p w14:paraId="498F5377">
      <w:pPr>
        <w:keepNext w:val="0"/>
        <w:keepLines w:val="0"/>
        <w:pageBreakBefore w:val="0"/>
        <w:tabs>
          <w:tab w:val="left" w:pos="7560"/>
          <w:tab w:val="left" w:pos="7920"/>
        </w:tabs>
        <w:wordWrap/>
        <w:overflowPunct/>
        <w:topLinePunct w:val="0"/>
        <w:bidi w:val="0"/>
        <w:spacing w:before="156" w:beforeLines="50" w:after="156" w:afterLines="50" w:line="560" w:lineRule="exact"/>
        <w:jc w:val="both"/>
        <w:textAlignment w:val="auto"/>
        <w:rPr>
          <w:rFonts w:hint="default" w:ascii="仿宋_GB2312" w:hAnsi="仿宋_GB2312" w:eastAsia="仿宋_GB2312" w:cs="仿宋_GB2312"/>
          <w:b w:val="0"/>
          <w:bCs w:val="0"/>
          <w:color w:val="000000"/>
          <w:kern w:val="0"/>
          <w:sz w:val="32"/>
          <w:szCs w:val="32"/>
          <w:highlight w:val="none"/>
          <w:lang w:val="en-US" w:eastAsia="zh-CN" w:bidi="ar-SA"/>
        </w:rPr>
      </w:pPr>
      <w:bookmarkStart w:id="16" w:name="_GoBack"/>
      <w:bookmarkEnd w:id="16"/>
    </w:p>
    <w:p w14:paraId="53A4FF22">
      <w:pPr>
        <w:keepNext w:val="0"/>
        <w:keepLines w:val="0"/>
        <w:pageBreakBefore w:val="0"/>
        <w:tabs>
          <w:tab w:val="left" w:pos="7560"/>
          <w:tab w:val="left" w:pos="7920"/>
        </w:tabs>
        <w:wordWrap/>
        <w:overflowPunct/>
        <w:topLinePunct w:val="0"/>
        <w:bidi w:val="0"/>
        <w:spacing w:before="156" w:beforeLines="50" w:after="156" w:afterLines="50" w:line="560" w:lineRule="exact"/>
        <w:jc w:val="center"/>
        <w:textAlignment w:val="auto"/>
        <w:rPr>
          <w:rFonts w:ascii="宋体"/>
          <w:b/>
          <w:spacing w:val="40"/>
          <w:sz w:val="32"/>
          <w:szCs w:val="32"/>
        </w:rPr>
      </w:pPr>
      <w:r>
        <w:rPr>
          <w:rFonts w:hint="eastAsia" w:ascii="Times New Roman" w:hAnsi="Times New Roman" w:eastAsia="仿宋_GB2312" w:cs="Times New Roman"/>
          <w:b w:val="0"/>
          <w:bCs w:val="0"/>
          <w:color w:val="auto"/>
          <w:kern w:val="2"/>
          <w:sz w:val="32"/>
          <w:szCs w:val="32"/>
          <w:highlight w:val="none"/>
          <w:u w:val="single" w:color="auto"/>
          <w:lang w:val="en-US" w:eastAsia="zh-CN" w:bidi="ar-SA"/>
        </w:rPr>
        <w:t>西派·澜岸项目一期S5-1-9号商铺</w:t>
      </w:r>
      <w:r>
        <w:rPr>
          <w:rFonts w:hint="eastAsia" w:ascii="宋体" w:hAnsi="宋体"/>
          <w:b/>
          <w:spacing w:val="40"/>
          <w:sz w:val="32"/>
          <w:szCs w:val="32"/>
          <w:u w:val="single"/>
          <w:lang w:val="en-US" w:eastAsia="zh-CN"/>
        </w:rPr>
        <w:t xml:space="preserve"> </w:t>
      </w:r>
      <w:r>
        <w:rPr>
          <w:rFonts w:hint="eastAsia" w:ascii="宋体" w:hAnsi="宋体"/>
          <w:b/>
          <w:spacing w:val="40"/>
          <w:sz w:val="32"/>
          <w:szCs w:val="32"/>
        </w:rPr>
        <w:t>租赁合同</w:t>
      </w:r>
    </w:p>
    <w:p w14:paraId="5950C120">
      <w:pPr>
        <w:keepNext w:val="0"/>
        <w:keepLines w:val="0"/>
        <w:pageBreakBefore w:val="0"/>
        <w:tabs>
          <w:tab w:val="left" w:pos="7560"/>
          <w:tab w:val="left" w:pos="7920"/>
        </w:tabs>
        <w:wordWrap/>
        <w:overflowPunct/>
        <w:topLinePunct w:val="0"/>
        <w:bidi w:val="0"/>
        <w:spacing w:before="156" w:beforeLines="50" w:after="156" w:afterLines="50" w:line="560" w:lineRule="exact"/>
        <w:jc w:val="center"/>
        <w:textAlignment w:val="auto"/>
        <w:rPr>
          <w:rFonts w:ascii="宋体"/>
          <w:b/>
          <w:sz w:val="32"/>
          <w:szCs w:val="32"/>
        </w:rPr>
      </w:pPr>
    </w:p>
    <w:p w14:paraId="27255DAC">
      <w:pPr>
        <w:keepNext w:val="0"/>
        <w:keepLines w:val="0"/>
        <w:pageBreakBefore w:val="0"/>
        <w:tabs>
          <w:tab w:val="left" w:pos="7560"/>
          <w:tab w:val="left" w:pos="7920"/>
        </w:tabs>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sz w:val="32"/>
          <w:szCs w:val="32"/>
        </w:rPr>
        <w:t>甲    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222CE7D0">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F164F6F">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082636A6">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2E6A8AEA">
      <w:pPr>
        <w:keepNext w:val="0"/>
        <w:keepLines w:val="0"/>
        <w:pageBreakBefore w:val="0"/>
        <w:wordWrap/>
        <w:overflowPunct/>
        <w:topLinePunct w:val="0"/>
        <w:bidi w:val="0"/>
        <w:spacing w:line="560" w:lineRule="exact"/>
        <w:ind w:right="210" w:right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邮政编码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154F5DF">
      <w:pPr>
        <w:keepNext w:val="0"/>
        <w:keepLines w:val="0"/>
        <w:pageBreakBefore w:val="0"/>
        <w:wordWrap/>
        <w:overflowPunct/>
        <w:topLinePunct w:val="0"/>
        <w:bidi w:val="0"/>
        <w:spacing w:line="560" w:lineRule="exact"/>
        <w:ind w:right="210" w:rightChars="100"/>
        <w:textAlignment w:val="auto"/>
        <w:rPr>
          <w:rFonts w:hint="eastAsia" w:ascii="仿宋_GB2312" w:hAnsi="仿宋_GB2312" w:eastAsia="仿宋_GB2312" w:cs="仿宋_GB2312"/>
          <w:sz w:val="32"/>
          <w:szCs w:val="32"/>
        </w:rPr>
      </w:pPr>
    </w:p>
    <w:p w14:paraId="78DF7D14">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乙</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77CE2C9">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12FF638">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通讯地址：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57C9FEB">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404190A7">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none"/>
        </w:rPr>
        <w:t xml:space="preserve">            </w:t>
      </w:r>
    </w:p>
    <w:p w14:paraId="5B78E0DC">
      <w:pPr>
        <w:keepNext w:val="0"/>
        <w:keepLines w:val="0"/>
        <w:pageBreakBefore w:val="0"/>
        <w:wordWrap/>
        <w:overflowPunct/>
        <w:topLinePunct w:val="0"/>
        <w:bidi w:val="0"/>
        <w:spacing w:line="560" w:lineRule="exact"/>
        <w:ind w:firstLine="720" w:firstLineChars="225"/>
        <w:textAlignment w:val="auto"/>
        <w:rPr>
          <w:rFonts w:hint="eastAsia" w:ascii="仿宋_GB2312" w:hAnsi="仿宋_GB2312" w:eastAsia="仿宋_GB2312" w:cs="仿宋_GB2312"/>
          <w:sz w:val="32"/>
          <w:szCs w:val="32"/>
        </w:rPr>
      </w:pPr>
    </w:p>
    <w:p w14:paraId="2ABBA446">
      <w:pPr>
        <w:keepNext w:val="0"/>
        <w:keepLines w:val="0"/>
        <w:pageBreakBefore w:val="0"/>
        <w:wordWrap/>
        <w:overflowPunct/>
        <w:topLinePunct w:val="0"/>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》及相关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和其他规范性文件的规定，遵循平等、自愿、公平和诚信的原则，经甲、乙双方友好协商一致，就</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租赁事宜签订本合同，以资双方共同信守。</w:t>
      </w:r>
    </w:p>
    <w:p w14:paraId="5CCCC27D">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72446C3E">
      <w:pPr>
        <w:pStyle w:val="6"/>
        <w:keepNext w:val="0"/>
        <w:keepLines w:val="0"/>
        <w:pageBreakBefore w:val="0"/>
        <w:wordWrap/>
        <w:overflowPunct/>
        <w:topLinePunct w:val="0"/>
        <w:bidi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、项目位置：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w:t>
      </w:r>
    </w:p>
    <w:p w14:paraId="07A1D3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甲方同意将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 xml:space="preserve">，面积约为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平方米，租赁给乙方用于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使用，乙方同意承租该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w:t>
      </w:r>
    </w:p>
    <w:p w14:paraId="27899BB3">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物业</w:t>
      </w:r>
      <w:r>
        <w:rPr>
          <w:rFonts w:hint="eastAsia" w:ascii="仿宋_GB2312" w:hAnsi="仿宋_GB2312" w:eastAsia="仿宋_GB2312" w:cs="仿宋_GB2312"/>
          <w:b/>
          <w:bCs/>
          <w:sz w:val="32"/>
          <w:szCs w:val="32"/>
        </w:rPr>
        <w:t>租赁期限</w:t>
      </w:r>
    </w:p>
    <w:p w14:paraId="681533A5">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租赁期为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日起至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14:paraId="6F6B45A8">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物业</w:t>
      </w:r>
      <w:r>
        <w:rPr>
          <w:rFonts w:hint="eastAsia" w:ascii="仿宋_GB2312" w:hAnsi="仿宋_GB2312" w:eastAsia="仿宋_GB2312" w:cs="仿宋_GB2312"/>
          <w:b/>
          <w:bCs/>
          <w:sz w:val="32"/>
          <w:szCs w:val="32"/>
        </w:rPr>
        <w:t>相关费用</w:t>
      </w:r>
    </w:p>
    <w:p w14:paraId="5F88D188">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费用计算方法及标准</w:t>
      </w:r>
    </w:p>
    <w:p w14:paraId="1FF7227C">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3.1.1、</w:t>
      </w:r>
      <w:r>
        <w:rPr>
          <w:rFonts w:hint="eastAsia" w:ascii="仿宋_GB2312" w:hAnsi="仿宋_GB2312" w:eastAsia="仿宋_GB2312" w:cs="仿宋_GB2312"/>
          <w:sz w:val="32"/>
          <w:szCs w:val="32"/>
          <w:highlight w:val="none"/>
        </w:rPr>
        <w:t>租金标准：</w:t>
      </w:r>
      <w:r>
        <w:rPr>
          <w:rFonts w:hint="eastAsia" w:ascii="仿宋_GB2312" w:hAnsi="仿宋_GB2312" w:eastAsia="仿宋_GB2312" w:cs="仿宋_GB2312"/>
          <w:sz w:val="32"/>
          <w:szCs w:val="32"/>
          <w:highlight w:val="none"/>
          <w:lang w:eastAsia="zh-CN"/>
        </w:rPr>
        <w:t>租金</w:t>
      </w:r>
      <w:r>
        <w:rPr>
          <w:rFonts w:hint="eastAsia" w:ascii="仿宋_GB2312" w:hAnsi="仿宋_GB2312" w:eastAsia="仿宋_GB2312" w:cs="仿宋_GB2312"/>
          <w:sz w:val="32"/>
          <w:szCs w:val="32"/>
          <w:highlight w:val="none"/>
          <w:lang w:val="en-US" w:eastAsia="zh-CN"/>
        </w:rPr>
        <w:t>为含税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不含税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税金为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税率为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w:t>
      </w:r>
    </w:p>
    <w:p w14:paraId="7E0E1F1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3.1.2、租金递增标准：</w:t>
      </w:r>
      <w:r>
        <w:rPr>
          <w:rFonts w:hint="eastAsia" w:ascii="仿宋_GB2312" w:hAnsi="仿宋_GB2312" w:eastAsia="仿宋_GB2312" w:cs="仿宋_GB2312"/>
          <w:color w:val="auto"/>
          <w:sz w:val="32"/>
          <w:szCs w:val="32"/>
          <w:u w:val="single"/>
          <w:lang w:val="en-US" w:eastAsia="zh-CN"/>
        </w:rPr>
        <w:t>租金每年递增一次，递增率为3%</w:t>
      </w:r>
      <w:r>
        <w:rPr>
          <w:rFonts w:hint="eastAsia" w:ascii="仿宋_GB2312" w:hAnsi="仿宋_GB2312" w:eastAsia="仿宋_GB2312" w:cs="仿宋_GB2312"/>
          <w:sz w:val="32"/>
          <w:szCs w:val="32"/>
          <w:highlight w:val="none"/>
          <w:u w:val="single"/>
          <w:lang w:val="en-US" w:eastAsia="zh-CN"/>
        </w:rPr>
        <w:t>。</w:t>
      </w:r>
    </w:p>
    <w:p w14:paraId="7B89264C">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3.1.3、</w:t>
      </w:r>
      <w:r>
        <w:rPr>
          <w:rFonts w:hint="eastAsia" w:ascii="仿宋_GB2312" w:hAnsi="仿宋_GB2312" w:eastAsia="仿宋_GB2312" w:cs="仿宋_GB2312"/>
          <w:sz w:val="32"/>
          <w:szCs w:val="32"/>
          <w:highlight w:val="none"/>
        </w:rPr>
        <w:t>室内水电气费按表计费，当月结算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由承租方自行支付</w:t>
      </w:r>
      <w:r>
        <w:rPr>
          <w:rFonts w:hint="eastAsia" w:ascii="仿宋_GB2312" w:hAnsi="仿宋_GB2312" w:eastAsia="仿宋_GB2312" w:cs="仿宋_GB2312"/>
          <w:sz w:val="32"/>
          <w:szCs w:val="32"/>
          <w:highlight w:val="none"/>
        </w:rPr>
        <w:t>。</w:t>
      </w:r>
    </w:p>
    <w:p w14:paraId="618A5E5A">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2、本合同</w:t>
      </w:r>
      <w:r>
        <w:rPr>
          <w:rFonts w:hint="eastAsia" w:ascii="仿宋_GB2312" w:hAnsi="仿宋_GB2312" w:eastAsia="仿宋_GB2312" w:cs="仿宋_GB2312"/>
          <w:sz w:val="32"/>
          <w:szCs w:val="32"/>
          <w:highlight w:val="none"/>
          <w:lang w:eastAsia="zh-CN"/>
        </w:rPr>
        <w:t>装修</w:t>
      </w:r>
      <w:r>
        <w:rPr>
          <w:rFonts w:hint="eastAsia" w:ascii="仿宋_GB2312" w:hAnsi="仿宋_GB2312" w:eastAsia="仿宋_GB2312" w:cs="仿宋_GB2312"/>
          <w:sz w:val="32"/>
          <w:szCs w:val="32"/>
          <w:highlight w:val="none"/>
        </w:rPr>
        <w:t>期为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1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w:t>
      </w:r>
      <w:r>
        <w:rPr>
          <w:rFonts w:hint="eastAsia" w:ascii="仿宋_GB2312" w:hAnsi="仿宋_GB2312" w:eastAsia="仿宋_GB2312" w:cs="仿宋_GB2312"/>
          <w:sz w:val="32"/>
          <w:szCs w:val="32"/>
          <w:highlight w:val="none"/>
          <w:lang w:val="en-US" w:eastAsia="zh-CN"/>
        </w:rPr>
        <w:t>正常</w:t>
      </w:r>
      <w:r>
        <w:rPr>
          <w:rFonts w:hint="eastAsia" w:ascii="仿宋_GB2312" w:hAnsi="仿宋_GB2312" w:eastAsia="仿宋_GB2312" w:cs="仿宋_GB2312"/>
          <w:sz w:val="32"/>
          <w:szCs w:val="32"/>
          <w:highlight w:val="none"/>
        </w:rPr>
        <w:t>交</w:t>
      </w:r>
      <w:r>
        <w:rPr>
          <w:rFonts w:hint="eastAsia" w:ascii="仿宋_GB2312" w:hAnsi="仿宋_GB2312" w:eastAsia="仿宋_GB2312" w:cs="仿宋_GB2312"/>
          <w:sz w:val="32"/>
          <w:szCs w:val="32"/>
          <w:highlight w:val="none"/>
          <w:lang w:val="en-US" w:eastAsia="zh-CN"/>
        </w:rPr>
        <w:t xml:space="preserve">付租金期为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w:t>
      </w:r>
    </w:p>
    <w:p w14:paraId="113D433D">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、即自</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为免租期（装修期），自</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实收合同期内</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为含税：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），税金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，税率为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p>
    <w:p w14:paraId="30F4973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3、租金</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val="en-US" w:eastAsia="zh-CN"/>
        </w:rPr>
        <w:t>物业租金</w:t>
      </w:r>
      <w:r>
        <w:rPr>
          <w:rFonts w:hint="eastAsia" w:ascii="仿宋_GB2312" w:hAnsi="仿宋_GB2312" w:eastAsia="仿宋_GB2312" w:cs="仿宋_GB2312"/>
          <w:sz w:val="32"/>
          <w:szCs w:val="32"/>
        </w:rPr>
        <w:t>按</w:t>
      </w:r>
      <w:r>
        <w:rPr>
          <w:rFonts w:hint="eastAsia" w:ascii="仿宋_GB2312" w:hAnsi="仿宋_GB2312" w:eastAsia="仿宋_GB2312" w:cs="仿宋_GB2312"/>
          <w:bCs/>
          <w:sz w:val="32"/>
          <w:szCs w:val="32"/>
          <w:u w:val="single"/>
        </w:rPr>
        <w:sym w:font="Wingdings" w:char="00A8"/>
      </w:r>
      <w:r>
        <w:rPr>
          <w:rFonts w:hint="eastAsia" w:ascii="仿宋_GB2312" w:hAnsi="仿宋_GB2312" w:eastAsia="仿宋_GB2312" w:cs="仿宋_GB2312"/>
          <w:bCs/>
          <w:sz w:val="32"/>
          <w:szCs w:val="32"/>
          <w:u w:val="single"/>
        </w:rPr>
        <w:t>季付</w:t>
      </w:r>
      <w:r>
        <w:rPr>
          <w:rFonts w:hint="eastAsia" w:ascii="仿宋_GB2312" w:hAnsi="仿宋_GB2312" w:eastAsia="仿宋_GB2312" w:cs="仿宋_GB2312"/>
          <w:bCs/>
          <w:sz w:val="32"/>
          <w:szCs w:val="32"/>
          <w:u w:val="single"/>
        </w:rPr>
        <w:sym w:font="Wingdings" w:char="00FE"/>
      </w:r>
      <w:r>
        <w:rPr>
          <w:rFonts w:hint="eastAsia" w:ascii="仿宋_GB2312" w:hAnsi="仿宋_GB2312" w:eastAsia="仿宋_GB2312" w:cs="仿宋_GB2312"/>
          <w:bCs/>
          <w:sz w:val="32"/>
          <w:szCs w:val="32"/>
          <w:u w:val="single"/>
        </w:rPr>
        <w:t>半年付</w:t>
      </w:r>
      <w:r>
        <w:rPr>
          <w:rFonts w:hint="eastAsia" w:ascii="仿宋_GB2312" w:hAnsi="仿宋_GB2312" w:eastAsia="仿宋_GB2312" w:cs="仿宋_GB2312"/>
          <w:bCs/>
          <w:sz w:val="32"/>
          <w:szCs w:val="32"/>
          <w:u w:val="single"/>
        </w:rPr>
        <w:sym w:font="Wingdings" w:char="00A8"/>
      </w:r>
      <w:r>
        <w:rPr>
          <w:rFonts w:hint="eastAsia" w:ascii="仿宋_GB2312" w:hAnsi="仿宋_GB2312" w:eastAsia="仿宋_GB2312" w:cs="仿宋_GB2312"/>
          <w:bCs/>
          <w:sz w:val="32"/>
          <w:szCs w:val="32"/>
          <w:u w:val="single"/>
        </w:rPr>
        <w:t>年付</w:t>
      </w:r>
      <w:r>
        <w:rPr>
          <w:rFonts w:hint="eastAsia" w:ascii="仿宋_GB2312" w:hAnsi="仿宋_GB2312" w:eastAsia="仿宋_GB2312" w:cs="仿宋_GB2312"/>
          <w:bCs/>
          <w:sz w:val="32"/>
          <w:szCs w:val="32"/>
          <w:u w:val="single"/>
        </w:rPr>
        <w:sym w:font="Wingdings" w:char="00A8"/>
      </w:r>
      <w:r>
        <w:rPr>
          <w:rFonts w:hint="eastAsia" w:ascii="仿宋_GB2312" w:hAnsi="仿宋_GB2312" w:eastAsia="仿宋_GB2312" w:cs="仿宋_GB2312"/>
          <w:bCs/>
          <w:sz w:val="32"/>
          <w:szCs w:val="32"/>
          <w:u w:val="single"/>
          <w:lang w:eastAsia="zh-CN"/>
        </w:rPr>
        <w:t>一次性</w:t>
      </w:r>
      <w:r>
        <w:rPr>
          <w:rFonts w:hint="eastAsia" w:ascii="仿宋_GB2312" w:hAnsi="仿宋_GB2312" w:eastAsia="仿宋_GB2312" w:cs="仿宋_GB2312"/>
          <w:sz w:val="32"/>
          <w:szCs w:val="32"/>
        </w:rPr>
        <w:t>缴付。</w:t>
      </w:r>
      <w:r>
        <w:rPr>
          <w:rFonts w:hint="eastAsia" w:ascii="仿宋_GB2312" w:hAnsi="仿宋_GB2312" w:eastAsia="仿宋_GB2312" w:cs="仿宋_GB2312"/>
          <w:bCs/>
          <w:color w:val="auto"/>
          <w:sz w:val="32"/>
          <w:szCs w:val="32"/>
          <w:highlight w:val="none"/>
        </w:rPr>
        <w:t>乙方应于</w:t>
      </w:r>
      <w:r>
        <w:rPr>
          <w:rFonts w:hint="eastAsia" w:ascii="仿宋_GB2312" w:hAnsi="仿宋_GB2312" w:eastAsia="仿宋_GB2312" w:cs="仿宋_GB2312"/>
          <w:b w:val="0"/>
          <w:bCs/>
          <w:color w:val="auto"/>
          <w:sz w:val="32"/>
          <w:szCs w:val="32"/>
          <w:highlight w:val="none"/>
        </w:rPr>
        <w:t>合同签订</w:t>
      </w:r>
      <w:r>
        <w:rPr>
          <w:rFonts w:hint="eastAsia" w:ascii="仿宋_GB2312" w:hAnsi="仿宋_GB2312" w:eastAsia="仿宋_GB2312" w:cs="仿宋_GB2312"/>
          <w:bCs/>
          <w:color w:val="auto"/>
          <w:sz w:val="32"/>
          <w:szCs w:val="32"/>
          <w:highlight w:val="none"/>
        </w:rPr>
        <w:t>之日起</w:t>
      </w:r>
      <w:r>
        <w:rPr>
          <w:rFonts w:hint="eastAsia" w:ascii="仿宋_GB2312" w:hAnsi="仿宋_GB2312" w:eastAsia="仿宋_GB2312" w:cs="仿宋_GB2312"/>
          <w:bCs/>
          <w:color w:val="auto"/>
          <w:sz w:val="32"/>
          <w:szCs w:val="32"/>
          <w:highlight w:val="none"/>
          <w:lang w:val="en-US" w:eastAsia="zh-CN"/>
        </w:rPr>
        <w:t>3个工作日</w:t>
      </w:r>
      <w:r>
        <w:rPr>
          <w:rFonts w:hint="eastAsia" w:ascii="仿宋_GB2312" w:hAnsi="仿宋_GB2312" w:eastAsia="仿宋_GB2312" w:cs="仿宋_GB2312"/>
          <w:bCs/>
          <w:color w:val="auto"/>
          <w:sz w:val="32"/>
          <w:szCs w:val="32"/>
          <w:highlight w:val="none"/>
        </w:rPr>
        <w:t>内向甲方支付</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租金</w:t>
      </w:r>
      <w:r>
        <w:rPr>
          <w:rFonts w:hint="eastAsia" w:ascii="仿宋_GB2312" w:hAnsi="仿宋_GB2312" w:eastAsia="仿宋_GB2312" w:cs="仿宋_GB2312"/>
          <w:bCs/>
          <w:color w:val="auto"/>
          <w:sz w:val="32"/>
          <w:szCs w:val="32"/>
          <w:highlight w:val="none"/>
          <w:lang w:eastAsia="zh-CN"/>
        </w:rPr>
        <w:t>，在本期租金到期前</w:t>
      </w:r>
      <w:r>
        <w:rPr>
          <w:rFonts w:hint="eastAsia" w:ascii="仿宋_GB2312" w:hAnsi="仿宋_GB2312" w:eastAsia="仿宋_GB2312" w:cs="仿宋_GB2312"/>
          <w:bCs/>
          <w:color w:val="auto"/>
          <w:sz w:val="32"/>
          <w:szCs w:val="32"/>
          <w:highlight w:val="none"/>
          <w:lang w:val="en-US" w:eastAsia="zh-CN"/>
        </w:rPr>
        <w:t>15日</w:t>
      </w:r>
      <w:r>
        <w:rPr>
          <w:rFonts w:hint="eastAsia" w:ascii="仿宋_GB2312" w:hAnsi="仿宋_GB2312" w:eastAsia="仿宋_GB2312" w:cs="仿宋_GB2312"/>
          <w:bCs/>
          <w:color w:val="auto"/>
          <w:sz w:val="32"/>
          <w:szCs w:val="32"/>
          <w:highlight w:val="none"/>
          <w:lang w:eastAsia="zh-CN"/>
        </w:rPr>
        <w:t>内支付下一期租金。</w:t>
      </w:r>
      <w:r>
        <w:rPr>
          <w:rFonts w:hint="eastAsia" w:ascii="仿宋_GB2312" w:hAnsi="宋体" w:eastAsia="仿宋_GB2312"/>
          <w:color w:val="auto"/>
          <w:sz w:val="32"/>
          <w:szCs w:val="32"/>
          <w:highlight w:val="none"/>
        </w:rPr>
        <w:t>如乙方未足额按时支付款项的</w:t>
      </w:r>
      <w:r>
        <w:rPr>
          <w:rFonts w:hint="eastAsia" w:ascii="仿宋_GB2312" w:hAnsi="宋体" w:eastAsia="仿宋_GB2312"/>
          <w:sz w:val="32"/>
          <w:szCs w:val="32"/>
        </w:rPr>
        <w:t>，乙方</w:t>
      </w:r>
      <w:r>
        <w:rPr>
          <w:rFonts w:hint="eastAsia" w:ascii="仿宋_GB2312" w:hAnsi="宋体" w:eastAsia="仿宋_GB2312"/>
          <w:sz w:val="32"/>
          <w:szCs w:val="32"/>
          <w:lang w:eastAsia="zh-CN"/>
        </w:rPr>
        <w:t>应以逾期支付金额</w:t>
      </w:r>
      <w:r>
        <w:rPr>
          <w:rFonts w:hint="eastAsia" w:ascii="仿宋_GB2312" w:hAnsi="宋体" w:eastAsia="仿宋_GB2312"/>
          <w:sz w:val="32"/>
          <w:szCs w:val="32"/>
        </w:rPr>
        <w:t>为基数，按全国银行间同业拆借中心公布的LPR利率的</w:t>
      </w:r>
      <w:r>
        <w:rPr>
          <w:rFonts w:hint="eastAsia" w:ascii="仿宋_GB2312" w:hAnsi="宋体" w:eastAsia="仿宋_GB2312"/>
          <w:sz w:val="32"/>
          <w:szCs w:val="32"/>
          <w:lang w:val="en-US" w:eastAsia="zh-CN"/>
        </w:rPr>
        <w:t>4倍</w:t>
      </w:r>
      <w:r>
        <w:rPr>
          <w:rFonts w:hint="eastAsia" w:ascii="仿宋_GB2312" w:hAnsi="宋体" w:eastAsia="仿宋_GB2312"/>
          <w:sz w:val="32"/>
          <w:szCs w:val="32"/>
        </w:rPr>
        <w:t>标准，</w:t>
      </w:r>
      <w:r>
        <w:rPr>
          <w:rFonts w:hint="eastAsia" w:ascii="仿宋_GB2312" w:hAnsi="宋体" w:eastAsia="仿宋_GB2312"/>
          <w:sz w:val="32"/>
          <w:szCs w:val="32"/>
          <w:lang w:eastAsia="zh-CN"/>
        </w:rPr>
        <w:t>向甲方支付逾期付款违约金（违约金总额不超过逾期金额的</w:t>
      </w:r>
      <w:r>
        <w:rPr>
          <w:rFonts w:hint="eastAsia" w:ascii="仿宋_GB2312" w:hAnsi="宋体" w:eastAsia="仿宋_GB2312"/>
          <w:sz w:val="32"/>
          <w:szCs w:val="32"/>
          <w:lang w:val="en-US" w:eastAsia="zh-CN"/>
        </w:rPr>
        <w:t>30%</w:t>
      </w:r>
      <w:r>
        <w:rPr>
          <w:rFonts w:hint="eastAsia" w:ascii="仿宋_GB2312" w:hAnsi="宋体" w:eastAsia="仿宋_GB2312"/>
          <w:sz w:val="32"/>
          <w:szCs w:val="32"/>
          <w:lang w:eastAsia="zh-CN"/>
        </w:rPr>
        <w:t>）</w:t>
      </w:r>
      <w:r>
        <w:rPr>
          <w:rFonts w:hint="eastAsia" w:ascii="仿宋_GB2312" w:hAnsi="宋体" w:eastAsia="仿宋_GB2312"/>
          <w:sz w:val="32"/>
          <w:szCs w:val="32"/>
        </w:rPr>
        <w:t>。</w:t>
      </w:r>
    </w:p>
    <w:p w14:paraId="24E1EC1B">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u w:val="none"/>
          <w:lang w:val="en-US" w:eastAsia="zh-CN"/>
        </w:rPr>
        <w:t>物业费、</w:t>
      </w:r>
      <w:r>
        <w:rPr>
          <w:rFonts w:hint="eastAsia" w:ascii="仿宋_GB2312" w:hAnsi="仿宋_GB2312" w:eastAsia="仿宋_GB2312" w:cs="仿宋_GB2312"/>
          <w:sz w:val="32"/>
          <w:szCs w:val="32"/>
          <w:lang w:val="en-US" w:eastAsia="zh-CN"/>
        </w:rPr>
        <w:t>装修保证金、装修水电费、</w:t>
      </w:r>
      <w:r>
        <w:rPr>
          <w:rFonts w:hint="eastAsia" w:ascii="仿宋_GB2312" w:hAnsi="仿宋_GB2312" w:eastAsia="仿宋_GB2312" w:cs="仿宋_GB2312"/>
          <w:sz w:val="32"/>
          <w:szCs w:val="32"/>
          <w:u w:val="none"/>
          <w:lang w:val="en-US" w:eastAsia="zh-CN"/>
        </w:rPr>
        <w:t>垃圾清运费等费用由承租方自行支付。</w:t>
      </w:r>
    </w:p>
    <w:p w14:paraId="0FB3AF24">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履约保证金：为维护</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及物业使用人的整体利益，</w:t>
      </w:r>
      <w:r>
        <w:rPr>
          <w:rFonts w:hint="eastAsia" w:ascii="仿宋_GB2312" w:hAnsi="宋体" w:eastAsia="仿宋_GB2312"/>
          <w:sz w:val="32"/>
          <w:szCs w:val="32"/>
        </w:rPr>
        <w:t>乙方在本合同签订前一次性向甲方</w:t>
      </w:r>
      <w:r>
        <w:rPr>
          <w:rFonts w:hint="eastAsia" w:ascii="仿宋_GB2312" w:hAnsi="宋体" w:eastAsia="仿宋_GB2312"/>
          <w:sz w:val="32"/>
          <w:szCs w:val="32"/>
          <w:lang w:eastAsia="zh-CN"/>
        </w:rPr>
        <w:t>支付</w:t>
      </w:r>
      <w:r>
        <w:rPr>
          <w:rFonts w:hint="eastAsia" w:ascii="仿宋_GB2312" w:hAnsi="宋体" w:eastAsia="仿宋_GB2312"/>
          <w:sz w:val="32"/>
          <w:szCs w:val="32"/>
        </w:rPr>
        <w:t>履约保证金</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none"/>
        </w:rPr>
        <w:t>元（大写：</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none"/>
        </w:rPr>
        <w:t>）</w:t>
      </w:r>
      <w:r>
        <w:rPr>
          <w:rFonts w:hint="eastAsia" w:ascii="仿宋_GB2312" w:hAnsi="仿宋_GB2312" w:eastAsia="仿宋_GB2312" w:cs="仿宋_GB2312"/>
          <w:sz w:val="32"/>
          <w:szCs w:val="32"/>
          <w:highlight w:val="none"/>
          <w:u w:val="none"/>
          <w:lang w:val="en-US" w:eastAsia="zh-CN"/>
        </w:rPr>
        <w:t>（不低于</w:t>
      </w:r>
      <w:r>
        <w:rPr>
          <w:rFonts w:hint="eastAsia" w:ascii="仿宋_GB2312" w:hAnsi="仿宋_GB2312" w:eastAsia="仿宋_GB2312" w:cs="仿宋_GB2312"/>
          <w:sz w:val="32"/>
          <w:szCs w:val="32"/>
          <w:highlight w:val="none"/>
          <w:lang w:val="en-US" w:eastAsia="zh-CN"/>
        </w:rPr>
        <w:t>一个月的租金</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宋体" w:eastAsia="仿宋_GB2312"/>
          <w:sz w:val="32"/>
          <w:szCs w:val="32"/>
        </w:rPr>
        <w:t>本合同履行过程中，乙方按本合同约定应向甲方支付违约金、损害赔偿等费用而未支付的，甲方有权从履约保证金中扣除相关费用，并要求乙方两日内补足履约保证金。履约保证金于本合同终止时无息结算退还乙方，如有扣除则仅退还扣除后的余额。</w:t>
      </w:r>
    </w:p>
    <w:p w14:paraId="060FD529">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6</w:t>
      </w:r>
      <w:r>
        <w:rPr>
          <w:rFonts w:hint="eastAsia" w:ascii="仿宋_GB2312" w:hAnsi="宋体" w:eastAsia="仿宋_GB2312"/>
          <w:sz w:val="32"/>
          <w:szCs w:val="32"/>
          <w:lang w:eastAsia="zh-CN"/>
        </w:rPr>
        <w:t>、</w:t>
      </w:r>
      <w:r>
        <w:rPr>
          <w:rFonts w:hint="eastAsia" w:ascii="仿宋_GB2312" w:hAnsi="宋体" w:eastAsia="仿宋_GB2312"/>
          <w:sz w:val="32"/>
          <w:szCs w:val="32"/>
        </w:rPr>
        <w:t>乙方应通过支票或银行转账的方式，将合同费用和履约保证金支付至甲方指定的以下账户：</w:t>
      </w:r>
    </w:p>
    <w:p w14:paraId="5042230A">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银行转账方式：</w:t>
      </w:r>
    </w:p>
    <w:p w14:paraId="59FD7716">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开户单位：</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14:paraId="38EAB536">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开户银行：</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14:paraId="577A666E">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银行账号：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14:paraId="0FDBC27C">
      <w:pPr>
        <w:keepNext w:val="0"/>
        <w:keepLines w:val="0"/>
        <w:pageBreakBefore w:val="0"/>
        <w:wordWrap/>
        <w:overflowPunct/>
        <w:topLinePunct w:val="0"/>
        <w:bidi w:val="0"/>
        <w:spacing w:line="560" w:lineRule="exact"/>
        <w:ind w:firstLine="643" w:firstLineChars="201"/>
        <w:rPr>
          <w:rFonts w:hint="default" w:ascii="仿宋_GB2312" w:eastAsia="仿宋_GB2312" w:cs="仿宋_GB2312"/>
          <w:sz w:val="32"/>
          <w:szCs w:val="32"/>
          <w:lang w:val="en-US" w:eastAsia="zh-CN"/>
        </w:rPr>
      </w:pPr>
      <w:r>
        <w:rPr>
          <w:rFonts w:hint="eastAsia" w:ascii="仿宋_GB2312" w:eastAsia="仿宋_GB2312" w:cs="仿宋_GB2312"/>
          <w:sz w:val="32"/>
          <w:szCs w:val="32"/>
        </w:rPr>
        <w:t>纳税识别号：</w:t>
      </w:r>
      <w:r>
        <w:rPr>
          <w:rFonts w:hint="eastAsia" w:ascii="仿宋_GB2312" w:eastAsia="仿宋_GB2312" w:cs="仿宋_GB2312"/>
          <w:sz w:val="32"/>
          <w:szCs w:val="32"/>
          <w:u w:val="single"/>
          <w:lang w:val="en-US" w:eastAsia="zh-CN"/>
        </w:rPr>
        <w:t xml:space="preserve">                                     </w:t>
      </w:r>
    </w:p>
    <w:p w14:paraId="3F1E6DD0">
      <w:pPr>
        <w:keepNext w:val="0"/>
        <w:keepLines w:val="0"/>
        <w:pageBreakBefore w:val="0"/>
        <w:wordWrap/>
        <w:overflowPunct/>
        <w:topLinePunct w:val="0"/>
        <w:bidi w:val="0"/>
        <w:spacing w:line="560" w:lineRule="exact"/>
        <w:ind w:firstLine="643" w:firstLineChars="201"/>
        <w:rPr>
          <w:rFonts w:hint="eastAsia" w:ascii="仿宋_GB2312" w:eastAsia="仿宋_GB2312" w:cs="仿宋_GB2312"/>
          <w:sz w:val="32"/>
          <w:szCs w:val="32"/>
        </w:rPr>
      </w:pPr>
      <w:r>
        <w:rPr>
          <w:rFonts w:hint="eastAsia" w:ascii="仿宋_GB2312" w:eastAsia="仿宋_GB2312" w:cs="仿宋_GB2312"/>
          <w:sz w:val="32"/>
          <w:szCs w:val="32"/>
        </w:rPr>
        <w:t>电话：</w:t>
      </w:r>
      <w:r>
        <w:rPr>
          <w:rFonts w:hint="eastAsia" w:ascii="仿宋_GB2312" w:eastAsia="仿宋_GB2312" w:cs="仿宋_GB2312"/>
          <w:sz w:val="32"/>
          <w:szCs w:val="32"/>
          <w:u w:val="single"/>
          <w:lang w:val="en-US" w:eastAsia="zh-CN"/>
        </w:rPr>
        <w:t xml:space="preserve">                                           </w:t>
      </w:r>
    </w:p>
    <w:p w14:paraId="04E17828">
      <w:pPr>
        <w:pStyle w:val="4"/>
        <w:keepNext w:val="0"/>
        <w:keepLines w:val="0"/>
        <w:pageBreakBefore w:val="0"/>
        <w:wordWrap/>
        <w:overflowPunct/>
        <w:topLinePunct w:val="0"/>
        <w:bidi w:val="0"/>
        <w:spacing w:line="560" w:lineRule="exact"/>
        <w:rPr>
          <w:rFonts w:hint="default" w:eastAsia="仿宋_GB2312"/>
          <w:sz w:val="32"/>
          <w:szCs w:val="32"/>
          <w:u w:val="single"/>
          <w:lang w:val="en-US" w:eastAsia="zh-CN"/>
        </w:rPr>
      </w:pPr>
      <w:r>
        <w:rPr>
          <w:rFonts w:hint="eastAsia" w:ascii="仿宋_GB2312" w:eastAsia="仿宋_GB2312" w:cs="仿宋_GB2312"/>
          <w:sz w:val="32"/>
          <w:szCs w:val="32"/>
        </w:rPr>
        <w:t>地址：</w:t>
      </w:r>
      <w:r>
        <w:rPr>
          <w:rFonts w:hint="eastAsia" w:ascii="仿宋_GB2312" w:eastAsia="仿宋_GB2312" w:cs="仿宋_GB2312"/>
          <w:sz w:val="32"/>
          <w:szCs w:val="32"/>
          <w:u w:val="single"/>
          <w:lang w:val="en-US" w:eastAsia="zh-CN"/>
        </w:rPr>
        <w:t xml:space="preserve">                                           </w:t>
      </w:r>
    </w:p>
    <w:p w14:paraId="3A6E986D">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7</w:t>
      </w:r>
      <w:r>
        <w:rPr>
          <w:rFonts w:hint="eastAsia" w:ascii="仿宋_GB2312" w:hAnsi="宋体" w:eastAsia="仿宋_GB2312"/>
          <w:sz w:val="32"/>
          <w:szCs w:val="32"/>
          <w:lang w:eastAsia="zh-CN"/>
        </w:rPr>
        <w:t>、</w:t>
      </w:r>
      <w:r>
        <w:rPr>
          <w:rFonts w:hint="eastAsia" w:ascii="仿宋_GB2312" w:hAnsi="宋体" w:eastAsia="仿宋_GB2312"/>
          <w:sz w:val="32"/>
          <w:szCs w:val="32"/>
        </w:rPr>
        <w:t>以上所述价款均为含税价，甲方收款后应出具相应票据给乙方。</w:t>
      </w:r>
    </w:p>
    <w:p w14:paraId="2F6B9803">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物业</w:t>
      </w:r>
      <w:r>
        <w:rPr>
          <w:rFonts w:hint="eastAsia" w:ascii="仿宋_GB2312" w:hAnsi="仿宋_GB2312" w:eastAsia="仿宋_GB2312" w:cs="仿宋_GB2312"/>
          <w:b/>
          <w:bCs/>
          <w:sz w:val="32"/>
          <w:szCs w:val="32"/>
        </w:rPr>
        <w:t>交接、开业及进场装修</w:t>
      </w:r>
    </w:p>
    <w:p w14:paraId="39BC258B">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甲乙双方约定该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的交付日期为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日，乙方必须于该日期起15日内办理进场手续。</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交接条件以该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现状为准，甲、乙双方现场交接，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内任何形式的整改在取得甲方和相关政府部门审批同意后由乙方自行负责实施。</w:t>
      </w:r>
    </w:p>
    <w:p w14:paraId="39879186">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甲乙双方约定，该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的开业日期为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日，如果乙方未经甲方书面同意延期超过30天仍未开业的，则视为乙方有意放弃该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w:t>
      </w:r>
      <w:r>
        <w:rPr>
          <w:rFonts w:hint="eastAsia" w:ascii="仿宋_GB2312" w:hAnsi="仿宋_GB2312" w:eastAsia="仿宋_GB2312" w:cs="仿宋_GB2312"/>
          <w:color w:val="auto"/>
          <w:sz w:val="32"/>
          <w:szCs w:val="32"/>
          <w:lang w:val="en-US" w:eastAsia="zh-CN"/>
        </w:rPr>
        <w:t>租赁</w:t>
      </w:r>
      <w:r>
        <w:rPr>
          <w:rFonts w:hint="eastAsia" w:ascii="仿宋_GB2312" w:hAnsi="仿宋_GB2312" w:eastAsia="仿宋_GB2312" w:cs="仿宋_GB2312"/>
          <w:sz w:val="32"/>
          <w:szCs w:val="32"/>
          <w:lang w:val="en-US" w:eastAsia="zh-CN"/>
        </w:rPr>
        <w:t>经营权</w:t>
      </w:r>
      <w:r>
        <w:rPr>
          <w:rFonts w:hint="eastAsia" w:ascii="仿宋_GB2312" w:hAnsi="仿宋_GB2312" w:eastAsia="仿宋_GB2312" w:cs="仿宋_GB2312"/>
          <w:sz w:val="32"/>
          <w:szCs w:val="32"/>
        </w:rPr>
        <w:t>，甲方有权单方面终止合同，乙方所交保证金和租金及其他费用不</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退还。</w:t>
      </w:r>
    </w:p>
    <w:p w14:paraId="59D2048F">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乙方未按约定的时间到甲方办理交接手续的，其责任自负，且本合同约定的该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装修期、免租期不顺延，仍以约定的交接时间期满的当日起计算；如因甲方原因造成延期交付的，本合同约定的租赁期相应顺延，且免租期及约定的其他费用收费时间同时顺延。</w:t>
      </w:r>
    </w:p>
    <w:p w14:paraId="69240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若乙方逾期超过15天仍不办理</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交接手续的，则视为乙方有意放弃该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的承租权，本合同自行终止，甲方可以另行将该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租赁给第三方而不再通知乙方，同时甲方有权追究乙方的责任，包括但不限于扣除或没收履约保证金、物管费、租金，乙方还需赔偿由此给甲方造成的损失。</w:t>
      </w:r>
    </w:p>
    <w:p w14:paraId="0D9C7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乙方装修不得破坏房屋主体结构、基础装修以及现有设备，若需改变</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的内部结构、外墙立面或安装对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结构有影响的设备，需先征得甲方书面同意，费用由乙方自理。</w:t>
      </w:r>
    </w:p>
    <w:p w14:paraId="32B45F13">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如乙方或者装修施工单位在装修过程中，未经甲方和物业管理公司同意损坏了甲方现有的设备和房屋结构，甲方将合理计算损坏额后，在乙方或者装修施工单位</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的装修保证金中抵扣作为赔偿。若赔偿额超过装修保证金，则甲方保留追讨的权利。剩余的装修保证金或乙方装修施工单位未发生上述行为而</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的全额保证金，甲方应于乙方开业之日起一周内无息退还给乙方或者装修施工单位。</w:t>
      </w:r>
    </w:p>
    <w:p w14:paraId="01BD1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乙方应确保装修符合规划、消防、环保、城管等</w:t>
      </w:r>
      <w:r>
        <w:rPr>
          <w:rFonts w:hint="eastAsia"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rPr>
        <w:t>要求。</w:t>
      </w:r>
    </w:p>
    <w:p w14:paraId="45858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甲方保证乙方进场时提供场地装修</w:t>
      </w:r>
      <w:r>
        <w:rPr>
          <w:rFonts w:hint="eastAsia" w:ascii="仿宋_GB2312" w:hAnsi="仿宋_GB2312" w:eastAsia="仿宋_GB2312" w:cs="仿宋_GB2312"/>
          <w:sz w:val="32"/>
          <w:szCs w:val="32"/>
          <w:lang w:val="en-US" w:eastAsia="zh-CN"/>
        </w:rPr>
        <w:t>所需</w:t>
      </w:r>
      <w:r>
        <w:rPr>
          <w:rFonts w:hint="eastAsia" w:ascii="仿宋_GB2312" w:hAnsi="仿宋_GB2312" w:eastAsia="仿宋_GB2312" w:cs="仿宋_GB2312"/>
          <w:sz w:val="32"/>
          <w:szCs w:val="32"/>
        </w:rPr>
        <w:t>的施工</w:t>
      </w:r>
      <w:r>
        <w:rPr>
          <w:rFonts w:hint="eastAsia" w:ascii="仿宋_GB2312" w:hAnsi="仿宋_GB2312" w:eastAsia="仿宋_GB2312" w:cs="仿宋_GB2312"/>
          <w:sz w:val="32"/>
          <w:szCs w:val="32"/>
          <w:lang w:val="en-US" w:eastAsia="zh-CN"/>
        </w:rPr>
        <w:t>水源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电源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施工水电费由乙方自行承担。</w:t>
      </w:r>
      <w:r>
        <w:rPr>
          <w:rFonts w:hint="eastAsia" w:ascii="仿宋_GB2312" w:hAnsi="仿宋_GB2312" w:eastAsia="仿宋_GB2312" w:cs="仿宋_GB2312"/>
          <w:sz w:val="32"/>
          <w:szCs w:val="32"/>
        </w:rPr>
        <w:t>乙方涉及物业水电系统的接驳、更改或搬移时，需经甲方同意，费用由乙方承担。</w:t>
      </w:r>
    </w:p>
    <w:p w14:paraId="1E7DE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9、消防</w:t>
      </w:r>
      <w:r>
        <w:rPr>
          <w:rFonts w:hint="eastAsia" w:ascii="仿宋_GB2312" w:hAnsi="仿宋_GB2312" w:eastAsia="仿宋_GB2312" w:cs="仿宋_GB2312"/>
          <w:sz w:val="32"/>
          <w:szCs w:val="32"/>
        </w:rPr>
        <w:t>喷淋系统已通过验收；如乙方需增加、更改消防系统的，相关手续和相关费用由乙方自行办理和承担，并且必须找有资质的专业消防公司进行整改。</w:t>
      </w:r>
    </w:p>
    <w:p w14:paraId="74CBE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乙方承诺：门牌（LOGO）的位置、大小</w:t>
      </w:r>
      <w:r>
        <w:rPr>
          <w:rFonts w:hint="eastAsia" w:ascii="仿宋_GB2312" w:hAnsi="仿宋_GB2312" w:eastAsia="仿宋_GB2312" w:cs="仿宋_GB2312"/>
          <w:sz w:val="32"/>
          <w:szCs w:val="32"/>
          <w:lang w:eastAsia="zh-CN"/>
        </w:rPr>
        <w:t>需经</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同意后制作</w:t>
      </w:r>
      <w:r>
        <w:rPr>
          <w:rFonts w:hint="eastAsia" w:ascii="仿宋_GB2312" w:hAnsi="仿宋_GB2312" w:eastAsia="仿宋_GB2312" w:cs="仿宋_GB2312"/>
          <w:sz w:val="32"/>
          <w:szCs w:val="32"/>
        </w:rPr>
        <w:t>。乙方制作安装的灯箱、广告招牌等，应事先</w:t>
      </w:r>
      <w:r>
        <w:rPr>
          <w:rFonts w:hint="eastAsia" w:ascii="仿宋_GB2312" w:hAnsi="仿宋_GB2312" w:eastAsia="仿宋_GB2312" w:cs="仿宋_GB2312"/>
          <w:sz w:val="32"/>
          <w:szCs w:val="32"/>
          <w:lang w:eastAsia="zh-CN"/>
        </w:rPr>
        <w:t>告知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报相关政府主管部门审批。</w:t>
      </w:r>
    </w:p>
    <w:p w14:paraId="085E744B">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甲方的权利和义务</w:t>
      </w:r>
    </w:p>
    <w:p w14:paraId="64F9D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按合同约定为乙方提供经营场地。</w:t>
      </w:r>
    </w:p>
    <w:p w14:paraId="26D4B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甲方有权对乙方的经营活动是否合法，是否遵守甲方有关规章制度进行监督和管理。</w:t>
      </w:r>
    </w:p>
    <w:p w14:paraId="16ECA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甲方有权会同管理部门（工商、税务、公安等）对违反有关规定的乙方进行教育、罚款、停业整顿直至清退。甲方有权要求乙方更换违纪营业人员。</w:t>
      </w:r>
    </w:p>
    <w:p w14:paraId="5C45A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基于</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整体利益考虑及经营需要，甲方有权对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布局进行重新规划调整、对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设施进行改造。</w:t>
      </w:r>
    </w:p>
    <w:p w14:paraId="014CB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甲方有权对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管理，内容包括（但不限于）：商户布局的规划和控制。</w:t>
      </w:r>
    </w:p>
    <w:p w14:paraId="4CC739D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5.6、甲方委托物业单位对物业进行物业管理，内容包括（但不限于）：物业建筑物（包括公共区域及租赁场地）的管理及维修保养；水、电、气、空调、电梯等各种设备、管道、线路、设施及系统的管理、维修及保养；清洁管理</w:t>
      </w:r>
      <w:r>
        <w:rPr>
          <w:rFonts w:hint="eastAsia" w:ascii="仿宋_GB2312" w:hAnsi="仿宋_GB2312" w:eastAsia="仿宋_GB2312" w:cs="仿宋_GB2312"/>
          <w:kern w:val="2"/>
          <w:sz w:val="32"/>
          <w:szCs w:val="32"/>
          <w:highlight w:val="none"/>
          <w:lang w:val="en-US" w:eastAsia="zh-CN" w:bidi="ar-SA"/>
        </w:rPr>
        <w:t>；保安管理</w:t>
      </w:r>
      <w:r>
        <w:rPr>
          <w:rFonts w:hint="eastAsia" w:ascii="仿宋_GB2312" w:hAnsi="仿宋_GB2312" w:eastAsia="仿宋_GB2312" w:cs="仿宋_GB2312"/>
          <w:kern w:val="2"/>
          <w:sz w:val="32"/>
          <w:szCs w:val="32"/>
          <w:lang w:val="en-US" w:eastAsia="zh-CN" w:bidi="ar-SA"/>
        </w:rPr>
        <w:t>；消防管理；公共区域的管理；内外各种通道的管理；物品的管理等。</w:t>
      </w:r>
    </w:p>
    <w:p w14:paraId="529737E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7、甲方委托物业方提供</w:t>
      </w:r>
      <w:r>
        <w:rPr>
          <w:rFonts w:hint="eastAsia" w:ascii="仿宋_GB2312" w:hAnsi="仿宋_GB2312" w:eastAsia="仿宋_GB2312" w:cs="仿宋_GB2312"/>
          <w:sz w:val="32"/>
          <w:szCs w:val="32"/>
        </w:rPr>
        <w:t>物业</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管理。按</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现有条件开启公共部分统一照明，开启观光电梯（如有）、自动扶梯（如有）的运行。并有偿提供各</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服务及设施，包括水、电、照明、天然气（如有）、中央空调（如有）、监控（如有）和电梯等必要的营业设施。</w:t>
      </w:r>
    </w:p>
    <w:p w14:paraId="421E8306">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甲方有权制定各项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管理制度，并负责实施。对于以上管理制度，甲方应于制定后三十日内张贴</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办</w:t>
      </w:r>
      <w:r>
        <w:rPr>
          <w:rFonts w:hint="eastAsia" w:ascii="仿宋_GB2312" w:hAnsi="仿宋_GB2312" w:eastAsia="仿宋_GB2312" w:cs="仿宋_GB2312"/>
          <w:sz w:val="32"/>
          <w:szCs w:val="32"/>
        </w:rPr>
        <w:t>公室及公告栏上，乙方不得以不知情为理由不遵守以上管理制度。</w:t>
      </w:r>
    </w:p>
    <w:p w14:paraId="3EFE959A">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甲方有权向乙方收取本合同规定的履约保证金、租金及其他相关费用。</w:t>
      </w:r>
    </w:p>
    <w:p w14:paraId="406DDEC7">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在事先通知乙方的情况下，甲方对一切公共设施、设备均有权指派工作人员进入乙方营业场所进行检查、维护、维修和改建，乙方应无条件配合。</w:t>
      </w:r>
    </w:p>
    <w:p w14:paraId="1A5330D6">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在紧急情况下，甲方有权随时终止设施、设备运行并进行维修，不受事先通知的限制，并保留</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highlight w:val="none"/>
        </w:rPr>
        <w:t>每年6天</w:t>
      </w:r>
      <w:r>
        <w:rPr>
          <w:rFonts w:hint="eastAsia" w:ascii="仿宋_GB2312" w:hAnsi="仿宋_GB2312" w:eastAsia="仿宋_GB2312" w:cs="仿宋_GB2312"/>
          <w:sz w:val="32"/>
          <w:szCs w:val="32"/>
        </w:rPr>
        <w:t>的设备设施的维修维护时间。</w:t>
      </w:r>
    </w:p>
    <w:p w14:paraId="57A90099">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甲方有权委托专业</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管理公司开展</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和物业管理工作。</w:t>
      </w:r>
    </w:p>
    <w:p w14:paraId="6F0DA022">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在本合同履行期间，如乙方违反</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和本合同的规定，包括但不限于乙方未能依照本合同规定向甲方支付有关各项费用，甲方有权依照</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和本合同规定罚扣乙方</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的履约保证金部分或全部，罚扣乙方履约保证金不足以弥补甲方经济损失时，甲方有权进一步追索，并将因此发生的费用通知乙方补交。</w:t>
      </w:r>
    </w:p>
    <w:p w14:paraId="20A07AA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在本合同履行期间，乙方应始终持续保证履约保证金数额不变，若发生乙方不能按时足额</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租金或其他费用，或乙方违约等原因，甲方可直接从履约保证金中扣除有关欠缴费用（包括滞纳金）</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rPr>
        <w:t>，并通知乙方。乙方应在15日内予以补足履约保证金。如</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未能在期限内补足，属乙方违约，甲方有权单方面解除合同，由此引起的所有责任由乙方全部承担。</w:t>
      </w:r>
    </w:p>
    <w:p w14:paraId="20E141B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乙方有下列情形之一的，甲方有权单方面解除合同，收回该租赁</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已支付的租金及其他费用不予退还，</w:t>
      </w:r>
      <w:r>
        <w:rPr>
          <w:rFonts w:hint="eastAsia" w:ascii="仿宋_GB2312" w:hAnsi="仿宋_GB2312" w:eastAsia="仿宋_GB2312" w:cs="仿宋_GB2312"/>
          <w:sz w:val="32"/>
          <w:szCs w:val="32"/>
        </w:rPr>
        <w:t>给甲方造成实际损失的还需给予赔偿</w:t>
      </w:r>
      <w:r>
        <w:rPr>
          <w:rFonts w:hint="eastAsia" w:ascii="仿宋_GB2312" w:hAnsi="仿宋_GB2312" w:eastAsia="仿宋_GB2312" w:cs="仿宋_GB2312"/>
          <w:sz w:val="32"/>
          <w:szCs w:val="32"/>
          <w:lang w:eastAsia="zh-CN"/>
        </w:rPr>
        <w:t>。</w:t>
      </w:r>
    </w:p>
    <w:p w14:paraId="45F4CC19">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不具备合法经营资格的</w:t>
      </w:r>
      <w:r>
        <w:rPr>
          <w:rFonts w:hint="eastAsia" w:ascii="仿宋_GB2312" w:hAnsi="仿宋_GB2312" w:eastAsia="仿宋_GB2312" w:cs="仿宋_GB2312"/>
          <w:sz w:val="32"/>
          <w:szCs w:val="32"/>
          <w:lang w:eastAsia="zh-CN"/>
        </w:rPr>
        <w:t>；</w:t>
      </w:r>
    </w:p>
    <w:p w14:paraId="3A1F3C5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在租赁期间内，乙方私自将承租场地转租、转让、转借给</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租户，</w:t>
      </w:r>
      <w:r>
        <w:rPr>
          <w:rFonts w:hint="eastAsia" w:ascii="仿宋_GB2312" w:hAnsi="仿宋_GB2312" w:eastAsia="仿宋_GB2312" w:cs="仿宋_GB2312"/>
          <w:sz w:val="32"/>
          <w:szCs w:val="32"/>
          <w:lang w:eastAsia="zh-CN"/>
        </w:rPr>
        <w:t>与其他</w:t>
      </w:r>
      <w:r>
        <w:rPr>
          <w:rFonts w:hint="eastAsia" w:ascii="仿宋_GB2312" w:hAnsi="仿宋_GB2312" w:eastAsia="仿宋_GB2312" w:cs="仿宋_GB2312"/>
          <w:sz w:val="32"/>
          <w:szCs w:val="32"/>
        </w:rPr>
        <w:t>租户交换场地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706A5038">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利用承租铺位进行经营范围和营业规定以外活动的； </w:t>
      </w:r>
    </w:p>
    <w:p w14:paraId="1030E4D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违反有关行政管理部门的规定的； </w:t>
      </w:r>
    </w:p>
    <w:p w14:paraId="38B6308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未按期</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租金及管理费</w:t>
      </w:r>
      <w:r>
        <w:rPr>
          <w:rFonts w:hint="eastAsia" w:ascii="仿宋_GB2312" w:hAnsi="仿宋_GB2312" w:eastAsia="仿宋_GB2312" w:cs="仿宋_GB2312"/>
          <w:sz w:val="32"/>
          <w:szCs w:val="32"/>
          <w:lang w:eastAsia="zh-CN"/>
        </w:rPr>
        <w:t>和其他</w:t>
      </w:r>
      <w:r>
        <w:rPr>
          <w:rFonts w:hint="eastAsia" w:ascii="仿宋_GB2312" w:hAnsi="仿宋_GB2312" w:eastAsia="仿宋_GB2312" w:cs="仿宋_GB2312"/>
          <w:sz w:val="32"/>
          <w:szCs w:val="32"/>
        </w:rPr>
        <w:t xml:space="preserve">费用的； </w:t>
      </w:r>
    </w:p>
    <w:p w14:paraId="0789E797">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因违法经营被有关行政部门吊销营业执照、经营许可证</w:t>
      </w:r>
      <w:r>
        <w:rPr>
          <w:rFonts w:hint="eastAsia" w:ascii="仿宋_GB2312" w:hAnsi="仿宋_GB2312" w:eastAsia="仿宋_GB2312" w:cs="仿宋_GB2312"/>
          <w:sz w:val="32"/>
          <w:szCs w:val="32"/>
          <w:lang w:eastAsia="zh-CN"/>
        </w:rPr>
        <w:t>或其他</w:t>
      </w:r>
      <w:r>
        <w:rPr>
          <w:rFonts w:hint="eastAsia" w:ascii="仿宋_GB2312" w:hAnsi="仿宋_GB2312" w:eastAsia="仿宋_GB2312" w:cs="仿宋_GB2312"/>
          <w:sz w:val="32"/>
          <w:szCs w:val="32"/>
        </w:rPr>
        <w:t>经营所需证照，或被勒令停业整顿的；</w:t>
      </w:r>
    </w:p>
    <w:p w14:paraId="56E9C25A">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拒绝接受甲方</w:t>
      </w:r>
      <w:r>
        <w:rPr>
          <w:rFonts w:hint="eastAsia" w:ascii="仿宋_GB2312" w:hAnsi="仿宋_GB2312" w:eastAsia="仿宋_GB2312" w:cs="仿宋_GB2312"/>
          <w:sz w:val="32"/>
          <w:szCs w:val="32"/>
          <w:lang w:val="en-US" w:eastAsia="zh-CN"/>
        </w:rPr>
        <w:t>或者</w:t>
      </w:r>
      <w:r>
        <w:rPr>
          <w:rFonts w:hint="eastAsia" w:ascii="仿宋_GB2312" w:hAnsi="仿宋_GB2312" w:eastAsia="仿宋_GB2312" w:cs="仿宋_GB2312"/>
          <w:color w:val="auto"/>
          <w:sz w:val="32"/>
          <w:szCs w:val="32"/>
          <w:lang w:val="en-US" w:eastAsia="zh-CN"/>
        </w:rPr>
        <w:t>甲方委托第三方的</w:t>
      </w:r>
      <w:r>
        <w:rPr>
          <w:rFonts w:hint="eastAsia" w:ascii="仿宋_GB2312" w:hAnsi="仿宋_GB2312" w:eastAsia="仿宋_GB2312" w:cs="仿宋_GB2312"/>
          <w:color w:val="000000"/>
          <w:sz w:val="32"/>
          <w:szCs w:val="32"/>
        </w:rPr>
        <w:t>管理人员管理的；</w:t>
      </w:r>
    </w:p>
    <w:p w14:paraId="3920F95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违反治安法规，造成治安隐患和治安事件的；</w:t>
      </w:r>
    </w:p>
    <w:p w14:paraId="1A7CC830">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9、在</w:t>
      </w:r>
      <w:r>
        <w:rPr>
          <w:rFonts w:hint="eastAsia" w:ascii="仿宋_GB2312" w:hAnsi="仿宋_GB2312" w:eastAsia="仿宋_GB2312" w:cs="仿宋_GB2312"/>
          <w:color w:val="auto"/>
          <w:sz w:val="32"/>
          <w:szCs w:val="32"/>
        </w:rPr>
        <w:t>装修</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破坏房屋主体结构、基础装修以及现有设备，</w:t>
      </w:r>
      <w:r>
        <w:rPr>
          <w:rFonts w:hint="eastAsia" w:ascii="仿宋_GB2312" w:hAnsi="仿宋_GB2312" w:eastAsia="仿宋_GB2312" w:cs="仿宋_GB2312"/>
          <w:color w:val="auto"/>
          <w:sz w:val="32"/>
          <w:szCs w:val="32"/>
          <w:lang w:val="en-US" w:eastAsia="zh-CN"/>
        </w:rPr>
        <w:t>未经甲方书面同意</w:t>
      </w:r>
      <w:r>
        <w:rPr>
          <w:rFonts w:hint="eastAsia" w:ascii="仿宋_GB2312" w:hAnsi="仿宋_GB2312" w:eastAsia="仿宋_GB2312" w:cs="仿宋_GB2312"/>
          <w:color w:val="auto"/>
          <w:sz w:val="32"/>
          <w:szCs w:val="32"/>
        </w:rPr>
        <w:t>改变</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的内部结构、外墙立面或安装对</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结构有影响的设备</w:t>
      </w:r>
      <w:r>
        <w:rPr>
          <w:rFonts w:hint="eastAsia" w:ascii="仿宋_GB2312" w:hAnsi="仿宋_GB2312" w:eastAsia="仿宋_GB2312" w:cs="仿宋_GB2312"/>
          <w:color w:val="auto"/>
          <w:sz w:val="32"/>
          <w:szCs w:val="32"/>
          <w:lang w:eastAsia="zh-CN"/>
        </w:rPr>
        <w:t>；</w:t>
      </w:r>
    </w:p>
    <w:p w14:paraId="4D13BE97">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eastAsia="zh-CN"/>
        </w:rPr>
        <w:t>其他条款</w:t>
      </w:r>
      <w:r>
        <w:rPr>
          <w:rFonts w:hint="eastAsia" w:ascii="仿宋_GB2312" w:hAnsi="仿宋_GB2312" w:eastAsia="仿宋_GB2312" w:cs="仿宋_GB2312"/>
          <w:sz w:val="32"/>
          <w:szCs w:val="32"/>
        </w:rPr>
        <w:t>规定的违约情况。</w:t>
      </w:r>
    </w:p>
    <w:p w14:paraId="69E9FFDE">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乙方的权利与义务</w:t>
      </w:r>
    </w:p>
    <w:p w14:paraId="0F924D2F">
      <w:pPr>
        <w:keepNext w:val="0"/>
        <w:keepLines w:val="0"/>
        <w:pageBreakBefore w:val="0"/>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乙方应按期</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租金及各种费用，</w:t>
      </w:r>
      <w:r>
        <w:rPr>
          <w:rFonts w:hint="eastAsia" w:ascii="仿宋_GB2312" w:hAnsi="宋体" w:eastAsia="仿宋_GB2312"/>
          <w:color w:val="auto"/>
          <w:sz w:val="32"/>
          <w:szCs w:val="32"/>
          <w:highlight w:val="none"/>
        </w:rPr>
        <w:t>如乙方未足额按时支付款项的</w:t>
      </w:r>
      <w:r>
        <w:rPr>
          <w:rFonts w:hint="eastAsia" w:ascii="仿宋_GB2312" w:hAnsi="宋体" w:eastAsia="仿宋_GB2312"/>
          <w:sz w:val="32"/>
          <w:szCs w:val="32"/>
        </w:rPr>
        <w:t>，乙方</w:t>
      </w:r>
      <w:r>
        <w:rPr>
          <w:rFonts w:hint="eastAsia" w:ascii="仿宋_GB2312" w:hAnsi="宋体" w:eastAsia="仿宋_GB2312"/>
          <w:sz w:val="32"/>
          <w:szCs w:val="32"/>
          <w:lang w:eastAsia="zh-CN"/>
        </w:rPr>
        <w:t>应以逾期支付金额</w:t>
      </w:r>
      <w:r>
        <w:rPr>
          <w:rFonts w:hint="eastAsia" w:ascii="仿宋_GB2312" w:hAnsi="宋体" w:eastAsia="仿宋_GB2312"/>
          <w:sz w:val="32"/>
          <w:szCs w:val="32"/>
        </w:rPr>
        <w:t>为基数，按全国银行间同业拆借中心公布的LPR利率的</w:t>
      </w:r>
      <w:r>
        <w:rPr>
          <w:rFonts w:hint="eastAsia" w:ascii="仿宋_GB2312" w:hAnsi="宋体" w:eastAsia="仿宋_GB2312"/>
          <w:sz w:val="32"/>
          <w:szCs w:val="32"/>
          <w:lang w:val="en-US" w:eastAsia="zh-CN"/>
        </w:rPr>
        <w:t>1.5倍</w:t>
      </w:r>
      <w:r>
        <w:rPr>
          <w:rFonts w:hint="eastAsia" w:ascii="仿宋_GB2312" w:hAnsi="宋体" w:eastAsia="仿宋_GB2312"/>
          <w:sz w:val="32"/>
          <w:szCs w:val="32"/>
        </w:rPr>
        <w:t>标准，</w:t>
      </w:r>
      <w:r>
        <w:rPr>
          <w:rFonts w:hint="eastAsia" w:ascii="仿宋_GB2312" w:hAnsi="宋体" w:eastAsia="仿宋_GB2312"/>
          <w:sz w:val="32"/>
          <w:szCs w:val="32"/>
          <w:lang w:eastAsia="zh-CN"/>
        </w:rPr>
        <w:t>向甲方支付逾期付款违约金（违约金总额不超过逾期金额的</w:t>
      </w:r>
      <w:r>
        <w:rPr>
          <w:rFonts w:hint="eastAsia" w:ascii="仿宋_GB2312" w:hAnsi="宋体" w:eastAsia="仿宋_GB2312"/>
          <w:sz w:val="32"/>
          <w:szCs w:val="32"/>
          <w:lang w:val="en-US" w:eastAsia="zh-CN"/>
        </w:rPr>
        <w:t>30%</w:t>
      </w:r>
      <w:r>
        <w:rPr>
          <w:rFonts w:hint="eastAsia" w:ascii="仿宋_GB2312" w:hAnsi="宋体" w:eastAsia="仿宋_GB2312"/>
          <w:sz w:val="32"/>
          <w:szCs w:val="32"/>
          <w:lang w:eastAsia="zh-CN"/>
        </w:rPr>
        <w:t>）</w:t>
      </w:r>
      <w:r>
        <w:rPr>
          <w:rFonts w:hint="eastAsia" w:ascii="仿宋_GB2312" w:hAnsi="仿宋_GB2312" w:eastAsia="仿宋_GB2312" w:cs="仿宋_GB2312"/>
          <w:sz w:val="32"/>
          <w:szCs w:val="32"/>
        </w:rPr>
        <w:t>。逾期10天以上，视为乙方自动终止合同，乙方必须在三日内撤出，保证金不予退还，乙方</w:t>
      </w:r>
      <w:r>
        <w:rPr>
          <w:rFonts w:hint="eastAsia" w:ascii="仿宋_GB2312" w:hAnsi="仿宋_GB2312" w:eastAsia="仿宋_GB2312" w:cs="仿宋_GB2312"/>
          <w:sz w:val="32"/>
          <w:szCs w:val="32"/>
          <w:lang w:eastAsia="zh-CN"/>
        </w:rPr>
        <w:t>因此</w:t>
      </w:r>
      <w:r>
        <w:rPr>
          <w:rFonts w:hint="eastAsia" w:ascii="仿宋_GB2312" w:hAnsi="仿宋_GB2312" w:eastAsia="仿宋_GB2312" w:cs="仿宋_GB2312"/>
          <w:sz w:val="32"/>
          <w:szCs w:val="32"/>
        </w:rPr>
        <w:t>而受到的损失及责任由乙方全部承担。</w:t>
      </w:r>
    </w:p>
    <w:p w14:paraId="56B7C880">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乙方应严格遵守甲方制定的各项管理制度，</w:t>
      </w:r>
      <w:r>
        <w:rPr>
          <w:rFonts w:hint="eastAsia" w:ascii="仿宋_GB2312" w:hAnsi="仿宋_GB2312" w:eastAsia="仿宋_GB2312" w:cs="仿宋_GB2312"/>
          <w:sz w:val="32"/>
          <w:szCs w:val="32"/>
          <w:highlight w:val="none"/>
        </w:rPr>
        <w:t>违反相关管理制度的，甲方有权依据管理制</w:t>
      </w:r>
      <w:r>
        <w:rPr>
          <w:rFonts w:hint="eastAsia" w:ascii="仿宋_GB2312" w:hAnsi="仿宋_GB2312" w:eastAsia="仿宋_GB2312" w:cs="仿宋_GB2312"/>
          <w:sz w:val="32"/>
          <w:szCs w:val="32"/>
        </w:rPr>
        <w:t>度对乙方进行处罚。乙方租赁该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后，</w:t>
      </w:r>
      <w:r>
        <w:rPr>
          <w:rFonts w:hint="eastAsia" w:ascii="仿宋_GB2312" w:hAnsi="仿宋_GB2312" w:eastAsia="仿宋_GB2312" w:cs="仿宋_GB2312"/>
          <w:color w:val="000000"/>
          <w:sz w:val="32"/>
          <w:szCs w:val="32"/>
        </w:rPr>
        <w:t>只能从事</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经营活动，乙方经营的品牌及名称为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，除取得甲方的书面同意外，乙方不得擅自改变该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的用途。新增营业项目或经营品牌，须提前一个月提出书面申请，经甲方书面同意后方可经营。否则，视为乙方违约，乙方需向甲方</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违约金伍仟元，并在恢复原经营范围通知下达之日起6个工作日内恢复合同经营内容，否则甲方有权单方面解除本合同，乙方所</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的租金及履约保证金等概不退还。</w:t>
      </w:r>
    </w:p>
    <w:p w14:paraId="3D6A287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在租赁期内，乙方应本着公平合理、诚实信用、遵纪守法原则合法经营。不得经营伪劣假冒商品、质次价高商品、危险品、违禁品、过期变质食品等，不得从事易燃、易爆、有毒、有害、有腐蚀性、有污染、有噪</w:t>
      </w:r>
      <w:r>
        <w:rPr>
          <w:rFonts w:hint="eastAsia" w:ascii="仿宋_GB2312" w:hAnsi="仿宋_GB2312" w:eastAsia="仿宋_GB2312" w:cs="仿宋_GB2312"/>
          <w:sz w:val="32"/>
          <w:szCs w:val="32"/>
          <w:lang w:eastAsia="zh-CN"/>
        </w:rPr>
        <w:t>声</w:t>
      </w:r>
      <w:r>
        <w:rPr>
          <w:rFonts w:hint="eastAsia" w:ascii="仿宋_GB2312" w:hAnsi="仿宋_GB2312" w:eastAsia="仿宋_GB2312" w:cs="仿宋_GB2312"/>
          <w:sz w:val="32"/>
          <w:szCs w:val="32"/>
        </w:rPr>
        <w:t>等对环境产生危害的经营活动。</w:t>
      </w:r>
    </w:p>
    <w:p w14:paraId="5A3C7B6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乙方经营的商品须符合《中华人民共和国产品质量法》</w:t>
      </w:r>
      <w:r>
        <w:rPr>
          <w:rFonts w:hint="eastAsia" w:ascii="仿宋_GB2312" w:hAnsi="仿宋_GB2312" w:eastAsia="仿宋_GB2312" w:cs="仿宋_GB2312"/>
          <w:sz w:val="32"/>
          <w:szCs w:val="32"/>
          <w:lang w:eastAsia="zh-CN"/>
        </w:rPr>
        <w:t>以及其他</w:t>
      </w:r>
      <w:r>
        <w:rPr>
          <w:rFonts w:hint="eastAsia" w:ascii="仿宋_GB2312" w:hAnsi="仿宋_GB2312" w:eastAsia="仿宋_GB2312" w:cs="仿宋_GB2312"/>
          <w:sz w:val="32"/>
          <w:szCs w:val="32"/>
        </w:rPr>
        <w:t>法律法规。如乙方因违反法律法规被有关部门查处，后果由乙方独自承担，若因此导致提前结束经营，乙方所</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的租金及履约保证金概不退还，属乙方违约。</w:t>
      </w:r>
    </w:p>
    <w:p w14:paraId="73F4571B">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乙方经营的商品质量、服务等方面问题导致消费者投诉，或者引发仲裁、诉讼的，由乙方承担全部法律责任。如法律或司法部门要求甲方先行参加事件的处理的，发生的各种费用均由乙方直接承担，由此造成甲方名誉和其他经济损失的，乙方承担全部赔偿责任。</w:t>
      </w:r>
    </w:p>
    <w:p w14:paraId="5A418FE0">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乙方所经营的商品和提供的服务，应合乎一切政府</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的规定，如有违反，其责任由乙方自行负担，甲方如因此而遭受损失，可要求乙方赔偿。如因此给第三方造成损失的，乙方按照相关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、承担相应责任。</w:t>
      </w:r>
    </w:p>
    <w:p w14:paraId="1C7ABB7D">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免租</w:t>
      </w:r>
      <w:r>
        <w:rPr>
          <w:rFonts w:hint="eastAsia" w:ascii="仿宋_GB2312" w:hAnsi="仿宋_GB2312" w:eastAsia="仿宋_GB2312" w:cs="仿宋_GB2312"/>
          <w:sz w:val="32"/>
          <w:szCs w:val="32"/>
          <w:highlight w:val="none"/>
        </w:rPr>
        <w:t>期内，</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不得将承租场地转租</w:t>
      </w:r>
      <w:r>
        <w:rPr>
          <w:rFonts w:hint="eastAsia" w:ascii="仿宋_GB2312" w:hAnsi="仿宋_GB2312" w:eastAsia="仿宋_GB2312" w:cs="仿宋_GB2312"/>
          <w:sz w:val="32"/>
          <w:szCs w:val="32"/>
        </w:rPr>
        <w:t>、转让、转借给</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租户，并不得</w:t>
      </w:r>
      <w:r>
        <w:rPr>
          <w:rFonts w:hint="eastAsia" w:ascii="仿宋_GB2312" w:hAnsi="仿宋_GB2312" w:eastAsia="仿宋_GB2312" w:cs="仿宋_GB2312"/>
          <w:sz w:val="32"/>
          <w:szCs w:val="32"/>
          <w:lang w:eastAsia="zh-CN"/>
        </w:rPr>
        <w:t>与其他</w:t>
      </w:r>
      <w:r>
        <w:rPr>
          <w:rFonts w:hint="eastAsia" w:ascii="仿宋_GB2312" w:hAnsi="仿宋_GB2312" w:eastAsia="仿宋_GB2312" w:cs="仿宋_GB2312"/>
          <w:sz w:val="32"/>
          <w:szCs w:val="32"/>
        </w:rPr>
        <w:t>租户交换场地。</w:t>
      </w:r>
      <w:r>
        <w:rPr>
          <w:rFonts w:hint="eastAsia" w:ascii="仿宋_GB2312" w:hAnsi="仿宋_GB2312" w:eastAsia="仿宋_GB2312" w:cs="仿宋_GB2312"/>
          <w:sz w:val="32"/>
          <w:szCs w:val="32"/>
          <w:highlight w:val="none"/>
          <w:lang w:val="en-US" w:eastAsia="zh-CN"/>
        </w:rPr>
        <w:t>在正常租期内（半年以上），乙方不得已确需</w:t>
      </w:r>
      <w:r>
        <w:rPr>
          <w:rFonts w:hint="eastAsia" w:ascii="仿宋_GB2312" w:hAnsi="仿宋_GB2312" w:eastAsia="仿宋_GB2312" w:cs="仿宋_GB2312"/>
          <w:sz w:val="32"/>
          <w:szCs w:val="32"/>
          <w:highlight w:val="none"/>
        </w:rPr>
        <w:t>转租、转让、转借</w:t>
      </w:r>
      <w:r>
        <w:rPr>
          <w:rFonts w:hint="eastAsia" w:ascii="仿宋_GB2312" w:hAnsi="仿宋_GB2312" w:eastAsia="仿宋_GB2312" w:cs="仿宋_GB2312"/>
          <w:sz w:val="32"/>
          <w:szCs w:val="32"/>
          <w:highlight w:val="none"/>
          <w:lang w:eastAsia="zh-CN"/>
        </w:rPr>
        <w:t>给其他</w:t>
      </w:r>
      <w:r>
        <w:rPr>
          <w:rFonts w:hint="eastAsia" w:ascii="仿宋_GB2312" w:hAnsi="仿宋_GB2312" w:eastAsia="仿宋_GB2312" w:cs="仿宋_GB2312"/>
          <w:sz w:val="32"/>
          <w:szCs w:val="32"/>
          <w:highlight w:val="none"/>
        </w:rPr>
        <w:t>租户，</w:t>
      </w:r>
      <w:r>
        <w:rPr>
          <w:rFonts w:hint="eastAsia" w:ascii="仿宋_GB2312" w:hAnsi="仿宋_GB2312" w:eastAsia="仿宋_GB2312" w:cs="仿宋_GB2312"/>
          <w:sz w:val="32"/>
          <w:szCs w:val="32"/>
          <w:highlight w:val="none"/>
          <w:lang w:val="en-US" w:eastAsia="zh-CN"/>
        </w:rPr>
        <w:t>需与甲方协商，但未经甲方同意，不得改变现有业态。若乙方未与甲方沟通并私自处理，</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highlight w:val="none"/>
        </w:rPr>
        <w:t>甲方有权单方面解除合同并不退还乙方</w:t>
      </w:r>
      <w:r>
        <w:rPr>
          <w:rFonts w:hint="eastAsia" w:ascii="仿宋_GB2312" w:hAnsi="仿宋_GB2312" w:eastAsia="仿宋_GB2312" w:cs="仿宋_GB2312"/>
          <w:sz w:val="32"/>
          <w:szCs w:val="32"/>
          <w:highlight w:val="none"/>
          <w:lang w:val="en-US" w:eastAsia="zh-CN"/>
        </w:rPr>
        <w:t>已支付租金及其他费用</w:t>
      </w:r>
      <w:r>
        <w:rPr>
          <w:rFonts w:hint="eastAsia" w:ascii="仿宋_GB2312" w:hAnsi="仿宋_GB2312" w:eastAsia="仿宋_GB2312" w:cs="仿宋_GB2312"/>
          <w:sz w:val="32"/>
          <w:szCs w:val="32"/>
        </w:rPr>
        <w:t>，乙方应在合同解除之日起三日内迁出。如乙方拒不迁出，甲方有权采取强制措施，因此造成的损失由乙方自行承担。</w:t>
      </w:r>
    </w:p>
    <w:p w14:paraId="6932D94B">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乙方如提前终止本合同，除已经支付的</w:t>
      </w:r>
      <w:r>
        <w:rPr>
          <w:rFonts w:hint="eastAsia" w:ascii="仿宋_GB2312" w:hAnsi="仿宋_GB2312" w:eastAsia="仿宋_GB2312" w:cs="仿宋_GB2312"/>
          <w:color w:val="auto"/>
          <w:sz w:val="32"/>
          <w:szCs w:val="32"/>
          <w:lang w:val="en-US" w:eastAsia="zh-CN"/>
        </w:rPr>
        <w:t>租金、</w:t>
      </w:r>
      <w:r>
        <w:rPr>
          <w:rFonts w:hint="eastAsia" w:ascii="仿宋_GB2312" w:hAnsi="仿宋_GB2312" w:eastAsia="仿宋_GB2312" w:cs="仿宋_GB2312"/>
          <w:color w:val="auto"/>
          <w:sz w:val="32"/>
          <w:szCs w:val="32"/>
        </w:rPr>
        <w:t>履约保证金归甲方</w:t>
      </w:r>
      <w:r>
        <w:rPr>
          <w:rFonts w:hint="eastAsia" w:ascii="仿宋_GB2312" w:hAnsi="仿宋_GB2312" w:eastAsia="仿宋_GB2312" w:cs="仿宋_GB2312"/>
          <w:sz w:val="32"/>
          <w:szCs w:val="32"/>
        </w:rPr>
        <w:t>所有外，并且还应依照法律规定和本合同约定承担违约和赔偿责任。</w:t>
      </w:r>
      <w:r>
        <w:rPr>
          <w:rFonts w:hint="eastAsia" w:ascii="仿宋_GB2312" w:hAnsi="仿宋_GB2312" w:eastAsia="仿宋_GB2312" w:cs="仿宋_GB2312"/>
          <w:color w:val="auto"/>
          <w:sz w:val="32"/>
          <w:szCs w:val="32"/>
        </w:rPr>
        <w:t>乙</w:t>
      </w:r>
      <w:r>
        <w:rPr>
          <w:rFonts w:hint="eastAsia" w:ascii="仿宋_GB2312" w:hAnsi="仿宋_GB2312" w:eastAsia="仿宋_GB2312" w:cs="仿宋_GB2312"/>
          <w:sz w:val="32"/>
          <w:szCs w:val="32"/>
        </w:rPr>
        <w:t>方应在合同解除之日起五日内迁出该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。乙方承诺如未按时迁出该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，则视为乙方放弃对该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内所有物资（包括但不限于营业设备、货品、装修、营业道具等，由甲方自行处置）。</w:t>
      </w:r>
    </w:p>
    <w:p w14:paraId="531E5104">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租赁期内，乙方应依法履行行政主管部门规定的各项义务，包括（但不限于）工商、税务等。否则因此造成的任何后果，包括（但不限于）法律责任、罚款等，均由乙方承担。如因此造成甲方的任何损失，乙方应负责赔偿。</w:t>
      </w:r>
    </w:p>
    <w:p w14:paraId="3E753ACC">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乙方在营业时间内应讲究卫生，同时做好防火、防盗等工作。</w:t>
      </w:r>
    </w:p>
    <w:p w14:paraId="6BA16B6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乙方不得在</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以外的地方，包括但不限于门厅、楼梯、通道等公共区域，堆放商品、家具、杂物、垃圾及其他任何物品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张贴任何文字、</w:t>
      </w:r>
      <w:r>
        <w:rPr>
          <w:rFonts w:hint="eastAsia" w:ascii="仿宋_GB2312" w:hAnsi="仿宋_GB2312" w:eastAsia="仿宋_GB2312" w:cs="仿宋_GB2312"/>
          <w:bCs/>
          <w:sz w:val="32"/>
          <w:szCs w:val="32"/>
          <w:lang w:eastAsia="zh-CN"/>
        </w:rPr>
        <w:t>标识标语</w:t>
      </w:r>
      <w:r>
        <w:rPr>
          <w:rFonts w:hint="eastAsia" w:ascii="仿宋_GB2312" w:hAnsi="仿宋_GB2312" w:eastAsia="仿宋_GB2312" w:cs="仿宋_GB2312"/>
          <w:bCs/>
          <w:sz w:val="32"/>
          <w:szCs w:val="32"/>
        </w:rPr>
        <w:t>或广告等宣传用品，乙方招牌放置的位置须依照甲方的统一安排指示进行。</w:t>
      </w:r>
    </w:p>
    <w:p w14:paraId="393ED84D">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乙方若需使用公用部分广告位，须向甲方申请，经甲方同意并</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广告位租赁费后，自行完善工商、市政等相关手续，方可按照甲方统一规划、规范要求制作、发布。</w:t>
      </w:r>
    </w:p>
    <w:p w14:paraId="12E7231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租赁期间，乙方应对自有财产投保公共责任险和其他相关财产险，否则在租赁</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范围内发生意外事件由乙方自行承担。</w:t>
      </w:r>
    </w:p>
    <w:p w14:paraId="75CA1568">
      <w:pPr>
        <w:pStyle w:val="7"/>
        <w:keepNext w:val="0"/>
        <w:keepLines w:val="0"/>
        <w:pageBreakBefore w:val="0"/>
        <w:wordWrap/>
        <w:overflowPunct/>
        <w:topLinePunct w:val="0"/>
        <w:bidi w:val="0"/>
        <w:spacing w:before="0"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6.1</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乙方承担由乙方引起的全部民事责任，给甲方造成的损失，乙方应予以承担。</w:t>
      </w:r>
    </w:p>
    <w:p w14:paraId="33A38D0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本物业已由物业管理公司进行物业管理。乙方应当遵守国家及物业管理公司制定的物业管理相关规定并接受和服从物业管理公司的物业管理，乙方违反物业管理规定的，由此造成的责任及损失由乙方承担。</w:t>
      </w:r>
    </w:p>
    <w:p w14:paraId="6A96D01F">
      <w:pPr>
        <w:keepNext w:val="0"/>
        <w:keepLines w:val="0"/>
        <w:pageBreakBefore w:val="0"/>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如甲方或者物业管理公司在该项目内举办活动（如节假日活动、小区庆典活动等）需要乙方对该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进行装点、修饰的，乙方应当积极配合，并按要求进行装点、修饰。</w:t>
      </w:r>
    </w:p>
    <w:p w14:paraId="3E330F3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乙方应按甲方的要求提供有关本人或本企业的资料，供甲方备案。确保所提供的相关电话、地址</w:t>
      </w:r>
      <w:r>
        <w:rPr>
          <w:rFonts w:hint="eastAsia" w:ascii="仿宋_GB2312" w:hAnsi="仿宋_GB2312" w:eastAsia="仿宋_GB2312" w:cs="仿宋_GB2312"/>
          <w:sz w:val="32"/>
          <w:szCs w:val="32"/>
          <w:lang w:eastAsia="zh-CN"/>
        </w:rPr>
        <w:t>及其他相关</w:t>
      </w:r>
      <w:r>
        <w:rPr>
          <w:rFonts w:hint="eastAsia" w:ascii="仿宋_GB2312" w:hAnsi="仿宋_GB2312" w:eastAsia="仿宋_GB2312" w:cs="仿宋_GB2312"/>
          <w:sz w:val="32"/>
          <w:szCs w:val="32"/>
        </w:rPr>
        <w:t>资料真实可靠，</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在各类事项发生变更时迅速通知甲方。若因乙方通知疏忽，</w:t>
      </w:r>
      <w:r>
        <w:rPr>
          <w:rFonts w:hint="eastAsia" w:ascii="仿宋_GB2312" w:hAnsi="仿宋_GB2312" w:eastAsia="仿宋_GB2312" w:cs="仿宋_GB2312"/>
          <w:sz w:val="32"/>
          <w:szCs w:val="32"/>
          <w:lang w:eastAsia="zh-CN"/>
        </w:rPr>
        <w:t>以致</w:t>
      </w:r>
      <w:r>
        <w:rPr>
          <w:rFonts w:hint="eastAsia" w:ascii="仿宋_GB2312" w:hAnsi="仿宋_GB2312" w:eastAsia="仿宋_GB2312" w:cs="仿宋_GB2312"/>
          <w:sz w:val="32"/>
          <w:szCs w:val="32"/>
        </w:rPr>
        <w:t>甲方发给乙方的文件等迟到或无法送达时，则视为已在甲方发送时送达乙方（另甲方送达到乙方营业人员或相关人员即视为已经送达）。</w:t>
      </w:r>
    </w:p>
    <w:p w14:paraId="3B036619">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lang w:val="en-US" w:eastAsia="zh-CN"/>
        </w:rPr>
        <w:t>乙方同意并自愿接受甲方委托的第三方的管理。</w:t>
      </w:r>
    </w:p>
    <w:p w14:paraId="4F848EEB">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合同的</w:t>
      </w:r>
      <w:r>
        <w:rPr>
          <w:rFonts w:hint="eastAsia" w:ascii="仿宋_GB2312" w:hAnsi="仿宋_GB2312" w:eastAsia="仿宋_GB2312" w:cs="仿宋_GB2312"/>
          <w:b/>
          <w:sz w:val="32"/>
          <w:szCs w:val="32"/>
          <w:lang w:val="en-US" w:eastAsia="zh-CN"/>
        </w:rPr>
        <w:t>解除</w:t>
      </w:r>
    </w:p>
    <w:p w14:paraId="24B581BC">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甲、乙双方协商一致可以解除本合同，双方应按实际租赁时间结算费用。</w:t>
      </w:r>
    </w:p>
    <w:p w14:paraId="6876F39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w:t>
      </w:r>
      <w:r>
        <w:rPr>
          <w:rFonts w:hint="eastAsia" w:ascii="仿宋_GB2312" w:hAnsi="仿宋_GB2312" w:eastAsia="仿宋_GB2312" w:cs="仿宋_GB2312"/>
          <w:sz w:val="32"/>
          <w:szCs w:val="32"/>
          <w:highlight w:val="none"/>
        </w:rPr>
        <w:t>出现下列情形之一的，甲方有权解除本合同，履约保证金不予退还，乙方应按本合同约定支付违约金并赔偿因此给甲方造成的损失。</w:t>
      </w:r>
    </w:p>
    <w:p w14:paraId="225B4FD2">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7.2.1、</w:t>
      </w:r>
      <w:r>
        <w:rPr>
          <w:rFonts w:hint="eastAsia" w:ascii="仿宋_GB2312" w:hAnsi="仿宋_GB2312" w:eastAsia="仿宋_GB2312" w:cs="仿宋_GB2312"/>
          <w:sz w:val="32"/>
          <w:szCs w:val="32"/>
          <w:highlight w:val="none"/>
        </w:rPr>
        <w:t>乙方违反小区物业相关管理制度或本合同的约定，在整改期限内没有完成整改，甲方有权解除合同。</w:t>
      </w:r>
    </w:p>
    <w:p w14:paraId="3B650D9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7.2.2、</w:t>
      </w:r>
      <w:r>
        <w:rPr>
          <w:rFonts w:hint="eastAsia" w:ascii="仿宋_GB2312" w:hAnsi="仿宋_GB2312" w:eastAsia="仿宋_GB2312" w:cs="仿宋_GB2312"/>
          <w:sz w:val="32"/>
          <w:szCs w:val="32"/>
          <w:highlight w:val="none"/>
        </w:rPr>
        <w:t>乙方超出合同约定用途、面积范围使用租赁房屋的，甲方有权解除合同。</w:t>
      </w:r>
    </w:p>
    <w:p w14:paraId="276FF35A">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7.2.3、</w:t>
      </w:r>
      <w:r>
        <w:rPr>
          <w:rFonts w:hint="eastAsia" w:ascii="仿宋_GB2312" w:hAnsi="仿宋_GB2312" w:eastAsia="仿宋_GB2312" w:cs="仿宋_GB2312"/>
          <w:sz w:val="32"/>
          <w:szCs w:val="32"/>
          <w:highlight w:val="none"/>
        </w:rPr>
        <w:t>乙方向任何第三人转让、转租或变相转让、转租本合同约定的任何权利义务的，甲方有权解除合同，乙方同时赔偿甲方因此产生的全部损失。</w:t>
      </w:r>
    </w:p>
    <w:p w14:paraId="2FCE8F1F">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7.2.4</w:t>
      </w:r>
      <w:r>
        <w:rPr>
          <w:rFonts w:hint="eastAsia" w:ascii="仿宋_GB2312" w:hAnsi="仿宋_GB2312" w:eastAsia="仿宋_GB2312" w:cs="仿宋_GB2312"/>
          <w:sz w:val="32"/>
          <w:szCs w:val="32"/>
          <w:highlight w:val="none"/>
        </w:rPr>
        <w:t>如因乙方行为不当引起累计三位以上</w:t>
      </w:r>
      <w:r>
        <w:rPr>
          <w:rFonts w:hint="eastAsia" w:ascii="仿宋_GB2312" w:hAnsi="仿宋_GB2312" w:eastAsia="仿宋_GB2312" w:cs="仿宋_GB2312"/>
          <w:sz w:val="32"/>
          <w:szCs w:val="32"/>
          <w:highlight w:val="none"/>
          <w:lang w:eastAsia="zh-CN"/>
        </w:rPr>
        <w:t>其他租户</w:t>
      </w:r>
      <w:r>
        <w:rPr>
          <w:rFonts w:hint="eastAsia" w:ascii="仿宋_GB2312" w:hAnsi="仿宋_GB2312" w:eastAsia="仿宋_GB2312" w:cs="仿宋_GB2312"/>
          <w:sz w:val="32"/>
          <w:szCs w:val="32"/>
          <w:highlight w:val="none"/>
        </w:rPr>
        <w:t>投诉达三次以上，或者造成甲方被政府机构、行业主管部门警告、责令改正、处罚等不利后果，或者造成甲方被新闻媒体曝光、作出负面报道的，甲方有权单方解除本合同，同时乙方应消除影响，按照政府机构、行业主管部门警告、处罚内容整改、</w:t>
      </w:r>
      <w:r>
        <w:rPr>
          <w:rFonts w:hint="eastAsia" w:ascii="仿宋_GB2312" w:hAnsi="仿宋_GB2312" w:eastAsia="仿宋_GB2312" w:cs="仿宋_GB2312"/>
          <w:sz w:val="32"/>
          <w:szCs w:val="32"/>
          <w:highlight w:val="none"/>
          <w:lang w:eastAsia="zh-CN"/>
        </w:rPr>
        <w:t>支付</w:t>
      </w:r>
      <w:r>
        <w:rPr>
          <w:rFonts w:hint="eastAsia" w:ascii="仿宋_GB2312" w:hAnsi="仿宋_GB2312" w:eastAsia="仿宋_GB2312" w:cs="仿宋_GB2312"/>
          <w:sz w:val="32"/>
          <w:szCs w:val="32"/>
          <w:highlight w:val="none"/>
        </w:rPr>
        <w:t>罚金并赔偿甲方损失，该等损失包括但不限于因被索赔、被处罚而引起的经济损失，以及因解决索赔、处理纠纷、危机公关等支出的费用。</w:t>
      </w:r>
    </w:p>
    <w:p w14:paraId="0E50F146">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7.2.5、</w:t>
      </w:r>
      <w:r>
        <w:rPr>
          <w:rFonts w:hint="eastAsia" w:ascii="仿宋_GB2312" w:hAnsi="仿宋_GB2312" w:eastAsia="仿宋_GB2312" w:cs="仿宋_GB2312"/>
          <w:color w:val="000000"/>
          <w:sz w:val="32"/>
          <w:szCs w:val="32"/>
          <w:highlight w:val="none"/>
        </w:rPr>
        <w:t>乙方在租赁期间，有强买强卖、欺行霸市等侵犯业主利益的行为发生或与业主发生打架斗殴的</w:t>
      </w:r>
      <w:r>
        <w:rPr>
          <w:rFonts w:hint="eastAsia" w:ascii="仿宋_GB2312" w:hAnsi="仿宋_GB2312" w:eastAsia="仿宋_GB2312" w:cs="仿宋_GB2312"/>
          <w:color w:val="000000"/>
          <w:sz w:val="32"/>
          <w:szCs w:val="32"/>
          <w:highlight w:val="none"/>
          <w:lang w:eastAsia="zh-CN"/>
        </w:rPr>
        <w:t>（乙方责任）</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经调解仍不整改，</w:t>
      </w:r>
      <w:r>
        <w:rPr>
          <w:rFonts w:hint="eastAsia" w:ascii="仿宋_GB2312" w:hAnsi="仿宋_GB2312" w:eastAsia="仿宋_GB2312" w:cs="仿宋_GB2312"/>
          <w:color w:val="000000"/>
          <w:sz w:val="32"/>
          <w:szCs w:val="32"/>
          <w:highlight w:val="none"/>
        </w:rPr>
        <w:t>甲方有权单方解除本合同，同时乙方应承担经济赔偿、行政处罚等全部责任，甲方因此被追究责任的，甲方有权向乙方追偿。</w:t>
      </w:r>
    </w:p>
    <w:p w14:paraId="1CDBA62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7.3、</w:t>
      </w:r>
      <w:r>
        <w:rPr>
          <w:rFonts w:hint="eastAsia" w:ascii="仿宋_GB2312" w:hAnsi="仿宋_GB2312" w:eastAsia="仿宋_GB2312" w:cs="仿宋_GB2312"/>
          <w:sz w:val="32"/>
          <w:szCs w:val="32"/>
          <w:highlight w:val="none"/>
        </w:rPr>
        <w:t>本合同合作期限</w:t>
      </w:r>
      <w:r>
        <w:rPr>
          <w:rFonts w:hint="eastAsia" w:ascii="仿宋_GB2312" w:hAnsi="仿宋_GB2312" w:eastAsia="仿宋_GB2312" w:cs="仿宋_GB2312"/>
          <w:sz w:val="32"/>
          <w:szCs w:val="32"/>
          <w:highlight w:val="none"/>
          <w:lang w:val="en-US" w:eastAsia="zh-CN"/>
        </w:rPr>
        <w:t>解除</w:t>
      </w:r>
      <w:r>
        <w:rPr>
          <w:rFonts w:hint="eastAsia" w:ascii="仿宋_GB2312" w:hAnsi="仿宋_GB2312" w:eastAsia="仿宋_GB2312" w:cs="仿宋_GB2312"/>
          <w:sz w:val="32"/>
          <w:szCs w:val="32"/>
          <w:highlight w:val="none"/>
        </w:rPr>
        <w:t>日即为本合同自然</w:t>
      </w:r>
      <w:r>
        <w:rPr>
          <w:rFonts w:hint="eastAsia" w:ascii="仿宋_GB2312" w:hAnsi="仿宋_GB2312" w:eastAsia="仿宋_GB2312" w:cs="仿宋_GB2312"/>
          <w:sz w:val="32"/>
          <w:szCs w:val="32"/>
          <w:highlight w:val="none"/>
          <w:lang w:val="en-US" w:eastAsia="zh-CN"/>
        </w:rPr>
        <w:t>解除</w:t>
      </w:r>
      <w:r>
        <w:rPr>
          <w:rFonts w:hint="eastAsia" w:ascii="仿宋_GB2312" w:hAnsi="仿宋_GB2312" w:eastAsia="仿宋_GB2312" w:cs="仿宋_GB2312"/>
          <w:sz w:val="32"/>
          <w:szCs w:val="32"/>
          <w:highlight w:val="none"/>
        </w:rPr>
        <w:t>日，乙方在合同结束</w:t>
      </w:r>
      <w:r>
        <w:rPr>
          <w:rFonts w:hint="eastAsia" w:ascii="仿宋_GB2312" w:hAnsi="仿宋_GB2312" w:eastAsia="仿宋_GB2312" w:cs="仿宋_GB2312"/>
          <w:sz w:val="32"/>
          <w:szCs w:val="32"/>
          <w:highlight w:val="none"/>
          <w:lang w:val="en-US" w:eastAsia="zh-CN"/>
        </w:rPr>
        <w:t>之日起7日内</w:t>
      </w:r>
      <w:r>
        <w:rPr>
          <w:rFonts w:hint="eastAsia" w:ascii="仿宋_GB2312" w:hAnsi="仿宋_GB2312" w:eastAsia="仿宋_GB2312" w:cs="仿宋_GB2312"/>
          <w:sz w:val="32"/>
          <w:szCs w:val="32"/>
          <w:highlight w:val="none"/>
        </w:rPr>
        <w:t>撤出该</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，如未撤出该</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内留有包括但不限于营业设备、货品、装修、营业道具等物品的，</w:t>
      </w:r>
      <w:r>
        <w:rPr>
          <w:rFonts w:hint="eastAsia" w:ascii="仿宋_GB2312" w:hAnsi="仿宋_GB2312" w:eastAsia="仿宋_GB2312" w:cs="仿宋_GB2312"/>
          <w:sz w:val="32"/>
          <w:szCs w:val="32"/>
          <w:highlight w:val="none"/>
          <w:lang w:val="en-US" w:eastAsia="zh-CN"/>
        </w:rPr>
        <w:t>按每日500元收取乙方滞留金，该金额从履约保证金内扣除，若滞留金达到履约保证金后，乙方仍未撤出该物业，视为</w:t>
      </w:r>
      <w:r>
        <w:rPr>
          <w:rFonts w:hint="eastAsia" w:ascii="仿宋_GB2312" w:hAnsi="仿宋_GB2312" w:eastAsia="仿宋_GB2312" w:cs="仿宋_GB2312"/>
          <w:sz w:val="32"/>
          <w:szCs w:val="32"/>
          <w:highlight w:val="none"/>
        </w:rPr>
        <w:t>乙方放弃该</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内物品所有权，由甲方任意处理</w:t>
      </w:r>
      <w:r>
        <w:rPr>
          <w:rFonts w:hint="eastAsia" w:ascii="仿宋_GB2312" w:hAnsi="仿宋_GB2312" w:eastAsia="仿宋_GB2312" w:cs="仿宋_GB2312"/>
          <w:sz w:val="32"/>
          <w:szCs w:val="32"/>
          <w:highlight w:val="none"/>
          <w:lang w:eastAsia="zh-CN"/>
        </w:rPr>
        <w:t>。</w:t>
      </w:r>
    </w:p>
    <w:p w14:paraId="7AE6F40B">
      <w:pPr>
        <w:keepNext w:val="0"/>
        <w:keepLines w:val="0"/>
        <w:pageBreakBefore w:val="0"/>
        <w:wordWrap/>
        <w:overflowPunct/>
        <w:topLinePunct w:val="0"/>
        <w:bidi w:val="0"/>
        <w:spacing w:line="560" w:lineRule="exact"/>
        <w:ind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7.4、</w:t>
      </w:r>
      <w:r>
        <w:rPr>
          <w:rFonts w:hint="eastAsia" w:ascii="仿宋_GB2312" w:hAnsi="仿宋_GB2312" w:eastAsia="仿宋_GB2312" w:cs="仿宋_GB2312"/>
          <w:spacing w:val="7"/>
          <w:sz w:val="32"/>
          <w:szCs w:val="32"/>
        </w:rPr>
        <w:t>若乙方怠于履行</w:t>
      </w:r>
      <w:r>
        <w:rPr>
          <w:rFonts w:hint="eastAsia" w:ascii="仿宋_GB2312" w:hAnsi="仿宋_GB2312" w:eastAsia="仿宋_GB2312" w:cs="仿宋_GB2312"/>
          <w:spacing w:val="9"/>
          <w:sz w:val="32"/>
          <w:szCs w:val="32"/>
        </w:rPr>
        <w:t>合</w:t>
      </w:r>
      <w:r>
        <w:rPr>
          <w:rFonts w:hint="eastAsia" w:ascii="仿宋_GB2312" w:hAnsi="仿宋_GB2312" w:eastAsia="仿宋_GB2312" w:cs="仿宋_GB2312"/>
          <w:spacing w:val="7"/>
          <w:sz w:val="32"/>
          <w:szCs w:val="32"/>
        </w:rPr>
        <w:t>同义务时，甲方享有合同解除权，并由乙方承担由此产生的各项损失，包括但不限于由此产生的律师费、差旅费等费用，同时需按照</w:t>
      </w:r>
      <w:r>
        <w:rPr>
          <w:rFonts w:hint="eastAsia" w:ascii="仿宋_GB2312" w:hAnsi="仿宋_GB2312" w:eastAsia="仿宋_GB2312" w:cs="仿宋_GB2312"/>
          <w:spacing w:val="7"/>
          <w:sz w:val="32"/>
          <w:szCs w:val="32"/>
          <w:u w:val="single" w:color="auto"/>
        </w:rPr>
        <w:t xml:space="preserve">       </w:t>
      </w:r>
      <w:r>
        <w:rPr>
          <w:rFonts w:hint="eastAsia" w:ascii="仿宋_GB2312" w:hAnsi="仿宋_GB2312" w:eastAsia="仿宋_GB2312" w:cs="仿宋_GB2312"/>
          <w:spacing w:val="7"/>
          <w:sz w:val="32"/>
          <w:szCs w:val="32"/>
        </w:rPr>
        <w:t>的标准向甲方支付违约金</w:t>
      </w:r>
      <w:r>
        <w:rPr>
          <w:rFonts w:hint="eastAsia" w:ascii="仿宋_GB2312" w:hAnsi="仿宋_GB2312" w:eastAsia="仿宋_GB2312" w:cs="仿宋_GB2312"/>
          <w:spacing w:val="4"/>
          <w:sz w:val="32"/>
          <w:szCs w:val="32"/>
        </w:rPr>
        <w:t>；</w:t>
      </w:r>
    </w:p>
    <w:p w14:paraId="29DBC70B">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因乙方违反本合同的相关约定，达到本合同中约定的合同</w:t>
      </w:r>
      <w:r>
        <w:rPr>
          <w:rFonts w:hint="eastAsia" w:ascii="仿宋_GB2312" w:hAnsi="仿宋_GB2312" w:eastAsia="仿宋_GB2312" w:cs="仿宋_GB2312"/>
          <w:sz w:val="32"/>
          <w:szCs w:val="32"/>
          <w:lang w:val="en-US" w:eastAsia="zh-CN"/>
        </w:rPr>
        <w:t>解除</w:t>
      </w:r>
      <w:r>
        <w:rPr>
          <w:rFonts w:hint="eastAsia" w:ascii="仿宋_GB2312" w:hAnsi="仿宋_GB2312" w:eastAsia="仿宋_GB2312" w:cs="仿宋_GB2312"/>
          <w:sz w:val="32"/>
          <w:szCs w:val="32"/>
        </w:rPr>
        <w:t>条件的，乙方须在甲方发出合同</w:t>
      </w:r>
      <w:r>
        <w:rPr>
          <w:rFonts w:hint="eastAsia" w:ascii="仿宋_GB2312" w:hAnsi="仿宋_GB2312" w:eastAsia="仿宋_GB2312" w:cs="仿宋_GB2312"/>
          <w:sz w:val="32"/>
          <w:szCs w:val="32"/>
          <w:lang w:val="en-US" w:eastAsia="zh-CN"/>
        </w:rPr>
        <w:t>解除</w:t>
      </w:r>
      <w:r>
        <w:rPr>
          <w:rFonts w:hint="eastAsia" w:ascii="仿宋_GB2312" w:hAnsi="仿宋_GB2312" w:eastAsia="仿宋_GB2312" w:cs="仿宋_GB2312"/>
          <w:sz w:val="32"/>
          <w:szCs w:val="32"/>
        </w:rPr>
        <w:t>通知书</w:t>
      </w:r>
      <w:r>
        <w:rPr>
          <w:rFonts w:hint="eastAsia" w:ascii="仿宋_GB2312" w:hAnsi="仿宋_GB2312" w:eastAsia="仿宋_GB2312" w:cs="仿宋_GB2312"/>
          <w:sz w:val="32"/>
          <w:szCs w:val="32"/>
          <w:lang w:eastAsia="zh-CN"/>
        </w:rPr>
        <w:t>（解除通知书</w:t>
      </w:r>
      <w:r>
        <w:rPr>
          <w:rFonts w:hint="eastAsia" w:ascii="仿宋" w:hAnsi="仿宋" w:eastAsia="仿宋" w:cs="仿宋_GB2312"/>
          <w:sz w:val="32"/>
          <w:szCs w:val="32"/>
        </w:rPr>
        <w:t>收件地址</w:t>
      </w:r>
      <w:r>
        <w:rPr>
          <w:rFonts w:hint="eastAsia" w:ascii="仿宋" w:hAnsi="仿宋" w:eastAsia="仿宋" w:cs="仿宋_GB2312"/>
          <w:sz w:val="32"/>
          <w:szCs w:val="32"/>
          <w:lang w:eastAsia="zh-CN"/>
        </w:rPr>
        <w:t>为</w:t>
      </w:r>
      <w:r>
        <w:rPr>
          <w:rFonts w:hint="eastAsia" w:ascii="仿宋" w:hAnsi="仿宋" w:eastAsia="仿宋"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中规定的日期内撤场，并清理</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内所有物品，如逾期未撤场的，则视为乙方同意放弃该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内物品所有权（包括但不限于营业设备、货品、装修、营业道具等），由甲方任意处理，如甲方因处理该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内物品产生相关费用的，可从乙方</w:t>
      </w:r>
      <w:r>
        <w:rPr>
          <w:rFonts w:hint="eastAsia" w:ascii="仿宋_GB2312" w:hAnsi="仿宋_GB2312" w:eastAsia="仿宋_GB2312" w:cs="仿宋_GB2312"/>
          <w:sz w:val="32"/>
          <w:szCs w:val="32"/>
          <w:lang w:eastAsia="zh-CN"/>
        </w:rPr>
        <w:t>支付的</w:t>
      </w:r>
      <w:r>
        <w:rPr>
          <w:rFonts w:hint="eastAsia" w:ascii="仿宋_GB2312" w:hAnsi="仿宋_GB2312" w:eastAsia="仿宋_GB2312" w:cs="仿宋_GB2312"/>
          <w:sz w:val="32"/>
          <w:szCs w:val="32"/>
        </w:rPr>
        <w:t>保证金中扣除。</w:t>
      </w:r>
    </w:p>
    <w:p w14:paraId="4445CB4F">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6、由于</w:t>
      </w:r>
      <w:r>
        <w:rPr>
          <w:rFonts w:hint="eastAsia" w:ascii="仿宋_GB2312" w:hAnsi="仿宋_GB2312" w:eastAsia="仿宋_GB2312" w:cs="仿宋_GB2312"/>
          <w:sz w:val="32"/>
          <w:szCs w:val="32"/>
        </w:rPr>
        <w:t>地震、台风、暴雨、火灾、战争、动乱以及其他不可预见、不能</w:t>
      </w:r>
      <w:r>
        <w:rPr>
          <w:rFonts w:hint="eastAsia" w:ascii="仿宋_GB2312" w:hAnsi="仿宋_GB2312" w:eastAsia="仿宋_GB2312" w:cs="仿宋_GB2312"/>
          <w:sz w:val="32"/>
          <w:szCs w:val="32"/>
          <w:lang w:eastAsia="zh-CN"/>
        </w:rPr>
        <w:t>防止</w:t>
      </w:r>
      <w:r>
        <w:rPr>
          <w:rFonts w:hint="eastAsia" w:ascii="仿宋_GB2312" w:hAnsi="仿宋_GB2312" w:eastAsia="仿宋_GB2312" w:cs="仿宋_GB2312"/>
          <w:sz w:val="32"/>
          <w:szCs w:val="32"/>
        </w:rPr>
        <w:t>的不可抗力事件导致合同任何一方不能履约时，违约方不承担违约责任。不可抗力事件结束后，双方可协商继续履行合同或修订合同继续改签，或终止合同。</w:t>
      </w:r>
    </w:p>
    <w:p w14:paraId="354B46BC">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违约责任</w:t>
      </w:r>
    </w:p>
    <w:p w14:paraId="3996A3FF">
      <w:pPr>
        <w:keepNext w:val="0"/>
        <w:keepLines w:val="0"/>
        <w:pageBreakBefore w:val="0"/>
        <w:wordWrap/>
        <w:overflowPunct/>
        <w:topLinePunct w:val="0"/>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在本合同履行期间，除法律法规和本合同规定的情形外，双方均不得中途终止本合同。任何有悖于上述条款的故意行为均视为违约，违约方除依照法律规定和本合同规定承担责任外</w:t>
      </w:r>
      <w:r>
        <w:rPr>
          <w:rFonts w:hint="eastAsia" w:ascii="仿宋_GB2312" w:hAnsi="仿宋_GB2312" w:eastAsia="仿宋_GB2312" w:cs="仿宋_GB2312"/>
          <w:color w:val="auto"/>
          <w:sz w:val="32"/>
          <w:szCs w:val="32"/>
        </w:rPr>
        <w:t>，还需赔付违约金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违约金金额为当年3个月租金金额总和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以及给对方造成的经济损失（包括但不</w:t>
      </w:r>
      <w:r>
        <w:rPr>
          <w:rFonts w:hint="eastAsia" w:ascii="仿宋_GB2312" w:hAnsi="仿宋_GB2312" w:eastAsia="仿宋_GB2312" w:cs="仿宋_GB2312"/>
          <w:color w:val="auto"/>
          <w:sz w:val="32"/>
          <w:szCs w:val="32"/>
          <w:lang w:eastAsia="zh-CN"/>
        </w:rPr>
        <w:t>限于</w:t>
      </w:r>
      <w:r>
        <w:rPr>
          <w:rFonts w:hint="eastAsia" w:ascii="仿宋_GB2312" w:hAnsi="仿宋_GB2312" w:eastAsia="仿宋_GB2312" w:cs="仿宋_GB2312"/>
          <w:color w:val="auto"/>
          <w:sz w:val="32"/>
          <w:szCs w:val="32"/>
        </w:rPr>
        <w:t>诉讼费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律师费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保全费、保全保险费、交通费等所有费用</w:t>
      </w:r>
      <w:r>
        <w:rPr>
          <w:rFonts w:hint="eastAsia" w:ascii="仿宋_GB2312" w:hAnsi="仿宋_GB2312" w:eastAsia="仿宋_GB2312" w:cs="仿宋_GB2312"/>
          <w:color w:val="auto"/>
          <w:sz w:val="32"/>
          <w:szCs w:val="32"/>
        </w:rPr>
        <w:t>）。</w:t>
      </w:r>
    </w:p>
    <w:p w14:paraId="67DBF19A">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法律</w:t>
      </w:r>
      <w:r>
        <w:rPr>
          <w:rFonts w:hint="eastAsia" w:ascii="仿宋_GB2312" w:hAnsi="仿宋_GB2312" w:eastAsia="仿宋_GB2312" w:cs="仿宋_GB2312"/>
          <w:b/>
          <w:sz w:val="32"/>
          <w:szCs w:val="32"/>
          <w:lang w:eastAsia="zh-CN"/>
        </w:rPr>
        <w:t>适用</w:t>
      </w:r>
      <w:r>
        <w:rPr>
          <w:rFonts w:hint="eastAsia" w:ascii="仿宋_GB2312" w:hAnsi="仿宋_GB2312" w:eastAsia="仿宋_GB2312" w:cs="仿宋_GB2312"/>
          <w:b/>
          <w:sz w:val="32"/>
          <w:szCs w:val="32"/>
        </w:rPr>
        <w:t>和争议的解决</w:t>
      </w:r>
    </w:p>
    <w:p w14:paraId="70A761C4">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本协议的订立、执行、解释及争议的解决均应适用中国内地（不包括港、澳、台）</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w:t>
      </w:r>
    </w:p>
    <w:p w14:paraId="0127136A">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双方就本协议内容</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执行过程中发生任何争议，双方协商解决，协商不成时，双方同意向</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所在地人民法院提起诉讼。在解决争议的过程中，各方应在本合同所有其他有效方面继续履行本合同。</w:t>
      </w:r>
    </w:p>
    <w:p w14:paraId="4408912D">
      <w:pPr>
        <w:pStyle w:val="6"/>
        <w:keepNext w:val="0"/>
        <w:keepLines w:val="0"/>
        <w:pageBreakBefore w:val="0"/>
        <w:wordWrap/>
        <w:overflowPunct/>
        <w:topLinePunct w:val="0"/>
        <w:bidi w:val="0"/>
        <w:spacing w:line="560" w:lineRule="exact"/>
        <w:ind w:firstLine="643" w:firstLineChars="200"/>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第十条  </w:t>
      </w:r>
      <w:r>
        <w:rPr>
          <w:rFonts w:hint="eastAsia" w:ascii="仿宋_GB2312" w:hAnsi="仿宋_GB2312" w:eastAsia="仿宋_GB2312" w:cs="仿宋_GB2312"/>
          <w:b/>
          <w:sz w:val="32"/>
          <w:szCs w:val="32"/>
        </w:rPr>
        <w:t>通知与送达</w:t>
      </w:r>
    </w:p>
    <w:p w14:paraId="25ADEC63">
      <w:pPr>
        <w:pStyle w:val="6"/>
        <w:keepNext w:val="0"/>
        <w:keepLines w:val="0"/>
        <w:pageBreakBefore w:val="0"/>
        <w:wordWrap/>
        <w:overflowPunct/>
        <w:topLinePunct w:val="0"/>
        <w:bidi w:val="0"/>
        <w:spacing w:line="560" w:lineRule="exact"/>
        <w:ind w:left="0" w:leftChars="0" w:firstLine="71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pacing w:val="18"/>
          <w:sz w:val="32"/>
          <w:szCs w:val="32"/>
        </w:rPr>
        <w:t>若因本合同</w:t>
      </w:r>
      <w:r>
        <w:rPr>
          <w:rFonts w:hint="eastAsia" w:ascii="仿宋_GB2312" w:hAnsi="仿宋_GB2312" w:eastAsia="仿宋_GB2312" w:cs="仿宋_GB2312"/>
          <w:spacing w:val="14"/>
          <w:sz w:val="32"/>
          <w:szCs w:val="32"/>
        </w:rPr>
        <w:t>产</w:t>
      </w:r>
      <w:r>
        <w:rPr>
          <w:rFonts w:hint="eastAsia" w:ascii="仿宋_GB2312" w:hAnsi="仿宋_GB2312" w:eastAsia="仿宋_GB2312" w:cs="仿宋_GB2312"/>
          <w:spacing w:val="8"/>
          <w:sz w:val="32"/>
          <w:szCs w:val="32"/>
        </w:rPr>
        <w:t>生</w:t>
      </w:r>
      <w:r>
        <w:rPr>
          <w:rFonts w:hint="eastAsia" w:ascii="仿宋_GB2312" w:hAnsi="仿宋_GB2312" w:eastAsia="仿宋_GB2312" w:cs="仿宋_GB2312"/>
          <w:spacing w:val="7"/>
          <w:sz w:val="32"/>
          <w:szCs w:val="32"/>
        </w:rPr>
        <w:t>纠纷，合同载明的甲、乙双方地址为双方往来函件及法院相关</w:t>
      </w:r>
      <w:r>
        <w:rPr>
          <w:rFonts w:hint="eastAsia" w:ascii="仿宋_GB2312" w:hAnsi="仿宋_GB2312" w:eastAsia="仿宋_GB2312" w:cs="仿宋_GB2312"/>
          <w:spacing w:val="8"/>
          <w:sz w:val="32"/>
          <w:szCs w:val="32"/>
        </w:rPr>
        <w:t>文</w:t>
      </w:r>
      <w:r>
        <w:rPr>
          <w:rFonts w:hint="eastAsia" w:ascii="仿宋_GB2312" w:hAnsi="仿宋_GB2312" w:eastAsia="仿宋_GB2312" w:cs="仿宋_GB2312"/>
          <w:spacing w:val="7"/>
          <w:sz w:val="32"/>
          <w:szCs w:val="32"/>
        </w:rPr>
        <w:t>书的寄送地址。邮件寄送至该地址，即视为有效送达。若在合</w:t>
      </w:r>
      <w:r>
        <w:rPr>
          <w:rFonts w:hint="eastAsia" w:ascii="仿宋_GB2312" w:hAnsi="仿宋_GB2312" w:eastAsia="仿宋_GB2312" w:cs="仿宋_GB2312"/>
          <w:spacing w:val="8"/>
          <w:sz w:val="32"/>
          <w:szCs w:val="32"/>
        </w:rPr>
        <w:t>同</w:t>
      </w:r>
      <w:r>
        <w:rPr>
          <w:rFonts w:hint="eastAsia" w:ascii="仿宋_GB2312" w:hAnsi="仿宋_GB2312" w:eastAsia="仿宋_GB2312" w:cs="仿宋_GB2312"/>
          <w:spacing w:val="7"/>
          <w:sz w:val="32"/>
          <w:szCs w:val="32"/>
        </w:rPr>
        <w:t>履行过程中甲、乙双方所</w:t>
      </w:r>
      <w:r>
        <w:rPr>
          <w:rFonts w:hint="eastAsia" w:ascii="仿宋_GB2312" w:hAnsi="仿宋_GB2312" w:eastAsia="仿宋_GB2312" w:cs="仿宋_GB2312"/>
          <w:spacing w:val="7"/>
          <w:sz w:val="32"/>
          <w:szCs w:val="32"/>
          <w:lang w:eastAsia="zh-CN"/>
        </w:rPr>
        <w:t>在</w:t>
      </w:r>
      <w:r>
        <w:rPr>
          <w:rFonts w:hint="eastAsia" w:ascii="仿宋_GB2312" w:hAnsi="仿宋_GB2312" w:eastAsia="仿宋_GB2312" w:cs="仿宋_GB2312"/>
          <w:spacing w:val="7"/>
          <w:sz w:val="32"/>
          <w:szCs w:val="32"/>
        </w:rPr>
        <w:t>地址发生变更，双方均有义务及时</w:t>
      </w:r>
      <w:r>
        <w:rPr>
          <w:rFonts w:hint="eastAsia" w:ascii="仿宋_GB2312" w:hAnsi="仿宋_GB2312" w:eastAsia="仿宋_GB2312" w:cs="仿宋_GB2312"/>
          <w:spacing w:val="12"/>
          <w:sz w:val="32"/>
          <w:szCs w:val="32"/>
        </w:rPr>
        <w:t>以书</w:t>
      </w:r>
      <w:r>
        <w:rPr>
          <w:rFonts w:hint="eastAsia" w:ascii="仿宋_GB2312" w:hAnsi="仿宋_GB2312" w:eastAsia="仿宋_GB2312" w:cs="仿宋_GB2312"/>
          <w:spacing w:val="9"/>
          <w:sz w:val="32"/>
          <w:szCs w:val="32"/>
        </w:rPr>
        <w:t>面</w:t>
      </w:r>
      <w:r>
        <w:rPr>
          <w:rFonts w:hint="eastAsia" w:ascii="仿宋_GB2312" w:hAnsi="仿宋_GB2312" w:eastAsia="仿宋_GB2312" w:cs="仿宋_GB2312"/>
          <w:spacing w:val="6"/>
          <w:sz w:val="32"/>
          <w:szCs w:val="32"/>
        </w:rPr>
        <w:t>形式告知对方，若未告知，将由其承担相应的法律后果</w:t>
      </w:r>
      <w:r>
        <w:rPr>
          <w:rFonts w:hint="eastAsia" w:ascii="仿宋_GB2312" w:hAnsi="仿宋_GB2312" w:eastAsia="仿宋_GB2312" w:cs="仿宋_GB2312"/>
          <w:spacing w:val="6"/>
          <w:sz w:val="32"/>
          <w:szCs w:val="32"/>
          <w:lang w:eastAsia="zh-CN"/>
        </w:rPr>
        <w:t>。</w:t>
      </w:r>
    </w:p>
    <w:p w14:paraId="12AD242B">
      <w:pPr>
        <w:pStyle w:val="6"/>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其他事项</w:t>
      </w:r>
    </w:p>
    <w:p w14:paraId="5711E1CA">
      <w:pPr>
        <w:keepNext w:val="0"/>
        <w:keepLines w:val="0"/>
        <w:pageBreakBefore w:val="0"/>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为保证甲乙双方的利益，双方严守本合同所有约定，保证不将此合同的任何信息、以任何形式直接或间接泄露给任何人。甲方采取一</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一价，其他</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的租赁价格和优惠政策与乙方无关，乙方租赁此</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属于自愿行为，不得因此拒绝</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相关费用。</w:t>
      </w:r>
    </w:p>
    <w:p w14:paraId="6DFDE9E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本合同未尽事宜或在执行中出现不可抗力等外因影响本合同的履行时，甲、乙双方可协商作补充协议加以规定，补充协议与本协议具有同等法律效力。</w:t>
      </w:r>
    </w:p>
    <w:p w14:paraId="7CF6A84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除甲方书面同意外，本合同中约定由乙方享有的权利，乙方不得转让给任何第三人，否则视为乙方放弃该权利。</w:t>
      </w:r>
    </w:p>
    <w:p w14:paraId="37C7D44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本协议所有条款内容是双方在平等自愿、协商一致的基础上达成的，双方已仔细阅读并完全理解其真实意思，确认不存在显失公平、重大误解等情形。</w:t>
      </w:r>
    </w:p>
    <w:p w14:paraId="2FAB018E">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11.5、</w:t>
      </w:r>
      <w:r>
        <w:rPr>
          <w:rFonts w:hint="eastAsia" w:ascii="仿宋_GB2312" w:hAnsi="仿宋_GB2312" w:eastAsia="仿宋_GB2312" w:cs="仿宋_GB2312"/>
          <w:spacing w:val="6"/>
          <w:sz w:val="32"/>
          <w:szCs w:val="32"/>
        </w:rPr>
        <w:t>合同签订时，如甲、乙双方是由各方委托代理</w:t>
      </w:r>
      <w:r>
        <w:rPr>
          <w:rFonts w:hint="eastAsia" w:ascii="仿宋_GB2312" w:hAnsi="仿宋_GB2312" w:eastAsia="仿宋_GB2312" w:cs="仿宋_GB2312"/>
          <w:spacing w:val="12"/>
          <w:sz w:val="32"/>
          <w:szCs w:val="32"/>
        </w:rPr>
        <w:t>人或</w:t>
      </w:r>
      <w:r>
        <w:rPr>
          <w:rFonts w:hint="eastAsia" w:ascii="仿宋_GB2312" w:hAnsi="仿宋_GB2312" w:eastAsia="仿宋_GB2312" w:cs="仿宋_GB2312"/>
          <w:spacing w:val="6"/>
          <w:sz w:val="32"/>
          <w:szCs w:val="32"/>
        </w:rPr>
        <w:t>者单位员工进行签订，</w:t>
      </w:r>
      <w:r>
        <w:rPr>
          <w:rFonts w:hint="eastAsia" w:ascii="仿宋_GB2312" w:hAnsi="仿宋_GB2312" w:eastAsia="仿宋_GB2312" w:cs="仿宋_GB2312"/>
          <w:spacing w:val="6"/>
          <w:sz w:val="32"/>
          <w:szCs w:val="32"/>
          <w:lang w:val="en-US" w:eastAsia="zh-CN"/>
        </w:rPr>
        <w:t>应</w:t>
      </w:r>
      <w:r>
        <w:rPr>
          <w:rFonts w:hint="eastAsia" w:ascii="仿宋_GB2312" w:hAnsi="仿宋_GB2312" w:eastAsia="仿宋_GB2312" w:cs="仿宋_GB2312"/>
          <w:spacing w:val="6"/>
          <w:sz w:val="32"/>
          <w:szCs w:val="32"/>
        </w:rPr>
        <w:t xml:space="preserve">附上代理人 </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单位员工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 xml:space="preserve"> 授权</w:t>
      </w:r>
      <w:r>
        <w:rPr>
          <w:rFonts w:hint="eastAsia" w:ascii="仿宋_GB2312" w:hAnsi="仿宋_GB2312" w:eastAsia="仿宋_GB2312" w:cs="仿宋_GB2312"/>
          <w:spacing w:val="12"/>
          <w:sz w:val="32"/>
          <w:szCs w:val="32"/>
        </w:rPr>
        <w:t>委托</w:t>
      </w:r>
      <w:r>
        <w:rPr>
          <w:rFonts w:hint="eastAsia" w:ascii="仿宋_GB2312" w:hAnsi="仿宋_GB2312" w:eastAsia="仿宋_GB2312" w:cs="仿宋_GB2312"/>
          <w:spacing w:val="11"/>
          <w:sz w:val="32"/>
          <w:szCs w:val="32"/>
        </w:rPr>
        <w:t>书</w:t>
      </w:r>
      <w:r>
        <w:rPr>
          <w:rFonts w:hint="eastAsia" w:ascii="仿宋_GB2312" w:hAnsi="仿宋_GB2312" w:eastAsia="仿宋_GB2312" w:cs="仿宋_GB2312"/>
          <w:spacing w:val="6"/>
          <w:sz w:val="32"/>
          <w:szCs w:val="32"/>
        </w:rPr>
        <w:t>、签订合同本人身份证复印件、工作证</w:t>
      </w:r>
      <w:r>
        <w:rPr>
          <w:rFonts w:hint="eastAsia" w:ascii="仿宋_GB2312" w:hAnsi="仿宋_GB2312" w:eastAsia="仿宋_GB2312" w:cs="仿宋_GB2312"/>
          <w:spacing w:val="6"/>
          <w:sz w:val="32"/>
          <w:szCs w:val="32"/>
          <w:lang w:eastAsia="zh-CN"/>
        </w:rPr>
        <w:t>明</w:t>
      </w:r>
      <w:r>
        <w:rPr>
          <w:rFonts w:hint="eastAsia" w:ascii="仿宋_GB2312" w:hAnsi="仿宋_GB2312" w:eastAsia="仿宋_GB2312" w:cs="仿宋_GB2312"/>
          <w:spacing w:val="6"/>
          <w:sz w:val="32"/>
          <w:szCs w:val="32"/>
        </w:rPr>
        <w:t>等证明其身份的材</w:t>
      </w:r>
      <w:r>
        <w:rPr>
          <w:rFonts w:hint="eastAsia" w:ascii="仿宋_GB2312" w:hAnsi="仿宋_GB2312" w:eastAsia="仿宋_GB2312" w:cs="仿宋_GB2312"/>
          <w:spacing w:val="-7"/>
          <w:sz w:val="32"/>
          <w:szCs w:val="32"/>
        </w:rPr>
        <w:t>料</w:t>
      </w:r>
      <w:r>
        <w:rPr>
          <w:rFonts w:hint="eastAsia" w:ascii="仿宋_GB2312" w:hAnsi="仿宋_GB2312" w:eastAsia="仿宋_GB2312" w:cs="仿宋_GB2312"/>
          <w:spacing w:val="-5"/>
          <w:sz w:val="32"/>
          <w:szCs w:val="32"/>
        </w:rPr>
        <w:t>。</w:t>
      </w:r>
    </w:p>
    <w:p w14:paraId="37FA0D7D">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6、本合同一式四份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执两份，均</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同等的法律效力。本合同自双方签字盖章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之日起生效。</w:t>
      </w:r>
    </w:p>
    <w:p w14:paraId="135C97A5">
      <w:pPr>
        <w:pStyle w:val="6"/>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特别约定</w:t>
      </w:r>
    </w:p>
    <w:p w14:paraId="569B8766">
      <w:pPr>
        <w:keepNext w:val="0"/>
        <w:keepLines w:val="0"/>
        <w:pageBreakBefore w:val="0"/>
        <w:wordWrap/>
        <w:overflowPunct/>
        <w:topLinePunct w:val="0"/>
        <w:bidi w:val="0"/>
        <w:spacing w:line="560" w:lineRule="exact"/>
        <w:ind w:firstLine="640" w:firstLineChars="200"/>
        <w:textAlignment w:val="auto"/>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lang w:val="en-US" w:eastAsia="zh-CN"/>
        </w:rPr>
        <w:t>12.1、</w:t>
      </w:r>
      <w:r>
        <w:rPr>
          <w:rFonts w:hint="eastAsia" w:ascii="仿宋_GB2312" w:hAnsi="仿宋_GB2312" w:eastAsia="仿宋_GB2312" w:cs="仿宋_GB2312"/>
          <w:sz w:val="32"/>
          <w:szCs w:val="32"/>
          <w:u w:val="single"/>
          <w:lang w:val="en-US" w:eastAsia="zh-CN"/>
        </w:rPr>
        <w:t>本合同履行期间，若因国家及地方颁布新政策、法律、行政法规，或政府实施征收、征用、规划调整等不能预见、不能避免且不能克服的不可抗力事件，致使合同目的无法实现或合同无法继续履行的，双方均有权解除本合同。合同解除后，乙方应配合办理交接手续，甲方不承担违约责任，双方按实际租赁时间结算费用。发生上述情形的，主张解除合同一方应及时通知对方，并在合理期限内提供相关官方证明文件。</w:t>
      </w:r>
    </w:p>
    <w:p w14:paraId="57072EA2">
      <w:pPr>
        <w:keepNext w:val="0"/>
        <w:keepLines w:val="0"/>
        <w:pageBreakBefore w:val="0"/>
        <w:wordWrap/>
        <w:overflowPunct/>
        <w:topLinePunct w:val="0"/>
        <w:bidi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12.2、</w:t>
      </w:r>
      <w:r>
        <w:rPr>
          <w:rFonts w:hint="eastAsia" w:ascii="仿宋_GB2312" w:hAnsi="仿宋_GB2312" w:eastAsia="仿宋_GB2312" w:cs="仿宋_GB2312"/>
          <w:sz w:val="32"/>
          <w:szCs w:val="32"/>
          <w:u w:val="single"/>
          <w:lang w:val="en-US" w:eastAsia="zh-CN"/>
        </w:rPr>
        <w:t>如租赁期间甲方将标的物出售的，甲方将与购买方进行协商，如购买方同意承接后续租赁合同关系，则由购买方承接甲方出租权利义务；如购买方不同意承接后续租赁合同关系，则几方共同协商解决。</w:t>
      </w:r>
    </w:p>
    <w:p w14:paraId="0489C2A1">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p>
    <w:p w14:paraId="336FC3A0">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乙方（签字或盖章）：</w:t>
      </w:r>
    </w:p>
    <w:p w14:paraId="4E6F2530">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p>
    <w:p w14:paraId="174833F8">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法定代表人或</w:t>
      </w:r>
      <w:r>
        <w:rPr>
          <w:rFonts w:hint="eastAsia" w:ascii="仿宋_GB2312" w:hAnsi="仿宋_GB2312" w:eastAsia="仿宋_GB2312" w:cs="仿宋_GB2312"/>
          <w:sz w:val="32"/>
          <w:szCs w:val="32"/>
        </w:rPr>
        <w:t xml:space="preserve">委托代理人：     </w:t>
      </w:r>
      <w:r>
        <w:rPr>
          <w:rFonts w:hint="eastAsia" w:ascii="仿宋_GB2312" w:hAnsi="仿宋_GB2312" w:eastAsia="仿宋_GB2312" w:cs="仿宋_GB2312"/>
          <w:sz w:val="32"/>
          <w:szCs w:val="32"/>
          <w:lang w:val="en-US" w:eastAsia="zh-CN"/>
        </w:rPr>
        <w:t>法定代表人或</w:t>
      </w:r>
      <w:r>
        <w:rPr>
          <w:rFonts w:hint="eastAsia" w:ascii="仿宋_GB2312" w:hAnsi="仿宋_GB2312" w:eastAsia="仿宋_GB2312" w:cs="仿宋_GB2312"/>
          <w:sz w:val="32"/>
          <w:szCs w:val="32"/>
        </w:rPr>
        <w:t>委托代理人：</w:t>
      </w:r>
    </w:p>
    <w:p w14:paraId="5CCC69EB">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6C44DEC2">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7FD8DC86">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7AD1BF01">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 xml:space="preserve">签署日期：    年    月   日      </w:t>
      </w:r>
    </w:p>
    <w:p w14:paraId="19E9A5D9">
      <w:pP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br w:type="page"/>
      </w:r>
    </w:p>
    <w:p w14:paraId="48CA4694">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安全生产管理协议</w:t>
      </w:r>
    </w:p>
    <w:p w14:paraId="45CC0330">
      <w:pPr>
        <w:tabs>
          <w:tab w:val="left" w:pos="3675"/>
        </w:tabs>
        <w:spacing w:line="700" w:lineRule="exact"/>
        <w:ind w:firstLine="640" w:firstLineChars="200"/>
        <w:jc w:val="both"/>
        <w:rPr>
          <w:rFonts w:hint="default" w:ascii="仿宋_GB2312" w:hAnsi="仿宋_GB2312" w:eastAsia="仿宋_GB2312" w:cs="仿宋_GB2312"/>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u w:val="single"/>
          <w:lang w:val="en-US" w:eastAsia="zh-CN"/>
        </w:rPr>
        <w:t xml:space="preserve">                                        </w:t>
      </w:r>
    </w:p>
    <w:p w14:paraId="4BCBFC92">
      <w:pPr>
        <w:tabs>
          <w:tab w:val="left" w:pos="3675"/>
        </w:tabs>
        <w:spacing w:line="700" w:lineRule="exact"/>
        <w:ind w:firstLine="640" w:firstLineChars="200"/>
        <w:jc w:val="both"/>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乙方：</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b/>
          <w:color w:val="000000"/>
          <w:sz w:val="32"/>
          <w:szCs w:val="32"/>
          <w:highlight w:val="none"/>
          <w:u w:val="single"/>
          <w:lang w:val="en-US" w:eastAsia="zh-CN"/>
        </w:rPr>
        <w:t xml:space="preserve"> </w:t>
      </w:r>
    </w:p>
    <w:p w14:paraId="2533C80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鉴于：</w:t>
      </w:r>
    </w:p>
    <w:p w14:paraId="5CF0CD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2024</w:t>
      </w:r>
      <w:r>
        <w:rPr>
          <w:rFonts w:hint="eastAsia" w:ascii="仿宋" w:hAnsi="仿宋" w:eastAsia="仿宋" w:cs="仿宋"/>
          <w:color w:val="auto"/>
          <w:sz w:val="32"/>
          <w:szCs w:val="32"/>
          <w:highlight w:val="none"/>
          <w:lang w:val="en-US" w:eastAsia="zh-CN"/>
        </w:rPr>
        <w:t xml:space="preserve">年   月   日，甲乙双方签订了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（以下简称：租赁合同），租赁期限为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年（含免租期），租赁期内乙方全权负责</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的运营管理、维护等事务。</w:t>
      </w:r>
    </w:p>
    <w:p w14:paraId="5F1047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加强本项目的安全生产管理工作，在租赁期内进一步明确甲乙双方的安全生产管理责任，根据《中华人民共和国消防法》《中华人民共和国安全生产法》《机关、团体、企业、事业单位消防安全管理规定》等文件，为预防和杜绝各类事故的发生，确保人身和财产的安全，经甲乙双方协商，就本项目租赁期内的安全生产管理工作达成如下：</w:t>
      </w:r>
    </w:p>
    <w:p w14:paraId="4D4FE3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一、安全生产管理范围</w:t>
      </w:r>
    </w:p>
    <w:p w14:paraId="7466BE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甲方移交乙方使用的资产，乙方全权负责在承租期间的一切安全事故（包括但不限于高空抛物、水电气的使用不当，或其它因乙方使用不当或管理不善导致的事故，甲方不承担责任）。</w:t>
      </w:r>
    </w:p>
    <w:p w14:paraId="27B261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二、责任期</w:t>
      </w:r>
    </w:p>
    <w:p w14:paraId="3FC7BBF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自本协议生效之日起至租赁合同结束之日止。</w:t>
      </w:r>
    </w:p>
    <w:p w14:paraId="50EF97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三、甲、乙双方的共同责任</w:t>
      </w:r>
    </w:p>
    <w:p w14:paraId="4D398E5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（一）甲、乙双方共同遵守国家有关安全生产的法律法规和规定，认真执行国家、行业的安全生产规章制度。</w:t>
      </w:r>
    </w:p>
    <w:p w14:paraId="324BD10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（二）坚持“安全第一，预防为主”的安全生产方针，在开展工作、从事经营活动时应当落实安全保护措施，防止事故发生。</w:t>
      </w:r>
    </w:p>
    <w:p w14:paraId="184248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（三）抓好安全教育，严肃工作纪律，规范安全行为。</w:t>
      </w:r>
    </w:p>
    <w:p w14:paraId="09F467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发生事故立即采取措施抢救伤员，防止事故扩大，保护好现场，并应分别及时向各自上级主管部门报告，组织事故调查小组，查清事故原因，确定事故责任，按照“四不过”的原则拟写改进措施，提出对事故责任者的处理意见。</w:t>
      </w:r>
    </w:p>
    <w:p w14:paraId="238761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注：“四不过”原则是指：事故原因未查清不放过、责任人员未处理不放过、整改措施未落实不放过、有关人员未受到教育不放过。</w:t>
      </w:r>
    </w:p>
    <w:p w14:paraId="6B70116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四、甲方具体责任</w:t>
      </w:r>
    </w:p>
    <w:p w14:paraId="3DF301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（一）遵守安全生产法律法规。</w:t>
      </w:r>
    </w:p>
    <w:p w14:paraId="775AE1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（二）审查乙方工商营业执照和与安全生产有关的相关证照资质。</w:t>
      </w:r>
    </w:p>
    <w:p w14:paraId="7F15EE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（三）不定期对乙方的安全生产工作进行监督检查，及时纠正、制止乙方及其工作人员的违法违章行为。</w:t>
      </w:r>
    </w:p>
    <w:p w14:paraId="560C1C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（四）对检查中发现的重大隐患和问题，督促乙方整改。乙方如拒不整改，甲方有权要求乙方停业整顿，并向有关部门报告，由此而产生的一切损失和费用，由乙方自行承担。</w:t>
      </w:r>
    </w:p>
    <w:p w14:paraId="4914B5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（五）提示乙方建立安全管理机构，健全安全管理制度和管理台账，抓好安全基础工作。</w:t>
      </w:r>
    </w:p>
    <w:p w14:paraId="42C192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（六）乙方发生生产安全事故时，积极配合有关部门和乙方做好事故的调查和善后处理工作。</w:t>
      </w:r>
    </w:p>
    <w:p w14:paraId="29E73A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五、乙方具体责任</w:t>
      </w:r>
    </w:p>
    <w:p w14:paraId="3F2F93EE">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（一）乙方的法定代表人为安全生产第一责任人，应严格遵守安全生产法律法规，全面负责承租场所的安全生产工作。</w:t>
      </w:r>
    </w:p>
    <w:p w14:paraId="13B4080F">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（二）不得擅自改变建（构）筑物结构，不得擅自改变承租房屋（场地）的用途，严禁乱拉乱接电线。</w:t>
      </w:r>
    </w:p>
    <w:p w14:paraId="2D1B6E54">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kern w:val="2"/>
          <w:sz w:val="32"/>
          <w:szCs w:val="32"/>
          <w:highlight w:val="none"/>
          <w:lang w:val="en-US" w:eastAsia="zh-CN"/>
        </w:rPr>
        <w:t>（三）如发生生产安全事故，须立即向甲方报告，并按有关规定向有关主管部门报告。同时，积极配合甲方和有关部门做好事故调查和善后处理工作。</w:t>
      </w:r>
    </w:p>
    <w:p w14:paraId="0A0E24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（四）</w:t>
      </w:r>
      <w:r>
        <w:rPr>
          <w:rFonts w:hint="eastAsia" w:ascii="仿宋" w:hAnsi="仿宋" w:eastAsia="仿宋" w:cs="仿宋"/>
          <w:color w:val="auto"/>
          <w:sz w:val="32"/>
          <w:szCs w:val="32"/>
          <w:highlight w:val="none"/>
        </w:rPr>
        <w:t>严格贯彻国家和</w:t>
      </w:r>
      <w:r>
        <w:rPr>
          <w:rFonts w:hint="eastAsia" w:ascii="仿宋" w:hAnsi="仿宋" w:eastAsia="仿宋" w:cs="仿宋"/>
          <w:color w:val="auto"/>
          <w:sz w:val="32"/>
          <w:szCs w:val="32"/>
          <w:highlight w:val="none"/>
          <w:lang w:val="en-US" w:eastAsia="zh-CN"/>
        </w:rPr>
        <w:t>省、市</w:t>
      </w:r>
      <w:r>
        <w:rPr>
          <w:rFonts w:hint="eastAsia" w:ascii="仿宋" w:hAnsi="仿宋" w:eastAsia="仿宋" w:cs="仿宋"/>
          <w:color w:val="auto"/>
          <w:sz w:val="32"/>
          <w:szCs w:val="32"/>
          <w:highlight w:val="none"/>
        </w:rPr>
        <w:t>有关消防安全法规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服从甲方的消防安全管理并承担消防安全责任。</w:t>
      </w:r>
    </w:p>
    <w:p w14:paraId="7C488C3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（五）严格</w:t>
      </w:r>
      <w:r>
        <w:rPr>
          <w:rFonts w:hint="eastAsia" w:ascii="仿宋" w:hAnsi="仿宋" w:eastAsia="仿宋" w:cs="仿宋"/>
          <w:color w:val="auto"/>
          <w:sz w:val="32"/>
          <w:szCs w:val="32"/>
          <w:highlight w:val="none"/>
        </w:rPr>
        <w:t>遵守甲方有关消防安全管理的规定，不得带入、存放易燃易爆和危险物品，严禁在</w:t>
      </w: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内</w:t>
      </w:r>
      <w:r>
        <w:rPr>
          <w:rFonts w:hint="eastAsia" w:ascii="仿宋" w:hAnsi="仿宋" w:eastAsia="仿宋" w:cs="仿宋"/>
          <w:color w:val="auto"/>
          <w:sz w:val="32"/>
          <w:szCs w:val="32"/>
          <w:highlight w:val="none"/>
          <w:lang w:val="en-US" w:eastAsia="zh-CN"/>
        </w:rPr>
        <w:t>实施违反消防安全行为</w:t>
      </w:r>
      <w:r>
        <w:rPr>
          <w:rFonts w:hint="eastAsia" w:ascii="仿宋" w:hAnsi="仿宋" w:eastAsia="仿宋" w:cs="仿宋"/>
          <w:color w:val="auto"/>
          <w:sz w:val="32"/>
          <w:szCs w:val="32"/>
          <w:highlight w:val="none"/>
        </w:rPr>
        <w:t>。负责教育和督促乙方</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人员按消防规定操作，不得损坏消防设施设备和标识。</w:t>
      </w:r>
    </w:p>
    <w:p w14:paraId="1B310CF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管理</w:t>
      </w:r>
      <w:r>
        <w:rPr>
          <w:rFonts w:hint="eastAsia" w:ascii="仿宋" w:hAnsi="仿宋" w:eastAsia="仿宋" w:cs="仿宋"/>
          <w:color w:val="auto"/>
          <w:sz w:val="32"/>
          <w:szCs w:val="32"/>
          <w:highlight w:val="none"/>
        </w:rPr>
        <w:t>易燃易爆危险</w:t>
      </w:r>
      <w:r>
        <w:rPr>
          <w:rFonts w:hint="eastAsia" w:ascii="仿宋" w:hAnsi="仿宋" w:eastAsia="仿宋" w:cs="仿宋"/>
          <w:color w:val="auto"/>
          <w:sz w:val="32"/>
          <w:szCs w:val="32"/>
          <w:highlight w:val="none"/>
          <w:lang w:val="en-US" w:eastAsia="zh-CN"/>
        </w:rPr>
        <w:t>药</w:t>
      </w:r>
      <w:r>
        <w:rPr>
          <w:rFonts w:hint="eastAsia" w:ascii="仿宋" w:hAnsi="仿宋" w:eastAsia="仿宋" w:cs="仿宋"/>
          <w:color w:val="auto"/>
          <w:sz w:val="32"/>
          <w:szCs w:val="32"/>
          <w:highlight w:val="none"/>
        </w:rPr>
        <w:t>品时，采取必要安全防范措施。</w:t>
      </w:r>
    </w:p>
    <w:p w14:paraId="6DEDF1A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（七）应保障疏散通道、安全出口、消防车道畅通，人员密集场所的门窗不得设置影响逃生和灭火救援的障碍物。</w:t>
      </w:r>
    </w:p>
    <w:p w14:paraId="2E851B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八）根据所用需求，制作安全疏散示意图悬挂在显醒处，确保发生突发性事故后，快速疏散，以减少和避免伤害。</w:t>
      </w:r>
    </w:p>
    <w:p w14:paraId="0FB361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乙方举办大型活动时，在合同中明确当事各方的消防安全责任，并经消防、职能部门批准后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可实施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安全责任由乙方自负。</w:t>
      </w:r>
    </w:p>
    <w:p w14:paraId="74EA981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乙方应协助和配合甲方进行消防安全方面的检查工作，根据甲方或消防主管部门要求对不合格内容进行及时整改</w:t>
      </w:r>
      <w:r>
        <w:rPr>
          <w:rFonts w:hint="eastAsia" w:ascii="仿宋" w:hAnsi="仿宋" w:eastAsia="仿宋" w:cs="仿宋"/>
          <w:color w:val="auto"/>
          <w:sz w:val="32"/>
          <w:szCs w:val="32"/>
          <w:highlight w:val="none"/>
          <w:lang w:eastAsia="zh-CN"/>
        </w:rPr>
        <w:t>。</w:t>
      </w:r>
    </w:p>
    <w:p w14:paraId="05601FA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（十一）</w:t>
      </w:r>
      <w:r>
        <w:rPr>
          <w:rFonts w:hint="eastAsia" w:ascii="仿宋" w:hAnsi="仿宋" w:eastAsia="仿宋" w:cs="仿宋"/>
          <w:color w:val="auto"/>
          <w:sz w:val="32"/>
          <w:szCs w:val="32"/>
          <w:highlight w:val="none"/>
          <w:lang w:eastAsia="zh-CN"/>
        </w:rPr>
        <w:t>乙方不得私自改造</w:t>
      </w:r>
      <w:r>
        <w:rPr>
          <w:rFonts w:hint="eastAsia" w:ascii="仿宋" w:hAnsi="仿宋" w:eastAsia="仿宋" w:cs="仿宋"/>
          <w:color w:val="auto"/>
          <w:sz w:val="32"/>
          <w:szCs w:val="32"/>
          <w:highlight w:val="none"/>
          <w:lang w:val="en-US" w:eastAsia="zh-CN"/>
        </w:rPr>
        <w:t>甲方提供的场所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若因使用必须进行改造的乙方须将改造施工图报送</w:t>
      </w:r>
      <w:r>
        <w:rPr>
          <w:rFonts w:hint="eastAsia" w:ascii="仿宋" w:hAnsi="仿宋" w:eastAsia="仿宋" w:cs="仿宋"/>
          <w:color w:val="auto"/>
          <w:sz w:val="32"/>
          <w:szCs w:val="32"/>
          <w:highlight w:val="none"/>
          <w:lang w:eastAsia="zh-CN"/>
        </w:rPr>
        <w:t>职能部门审查，</w:t>
      </w:r>
      <w:r>
        <w:rPr>
          <w:rFonts w:hint="eastAsia" w:ascii="仿宋" w:hAnsi="仿宋" w:eastAsia="仿宋" w:cs="仿宋"/>
          <w:color w:val="auto"/>
          <w:sz w:val="32"/>
          <w:szCs w:val="32"/>
          <w:highlight w:val="none"/>
          <w:lang w:val="en-US" w:eastAsia="zh-CN"/>
        </w:rPr>
        <w:t>审查通过后方能按程序开展改造施工</w:t>
      </w:r>
      <w:r>
        <w:rPr>
          <w:rFonts w:hint="eastAsia" w:ascii="仿宋" w:hAnsi="仿宋" w:eastAsia="仿宋" w:cs="仿宋"/>
          <w:color w:val="auto"/>
          <w:sz w:val="32"/>
          <w:szCs w:val="32"/>
          <w:highlight w:val="none"/>
          <w:lang w:eastAsia="zh-CN"/>
        </w:rPr>
        <w:t>。</w:t>
      </w:r>
    </w:p>
    <w:p w14:paraId="6AF07E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（十二）</w:t>
      </w:r>
      <w:r>
        <w:rPr>
          <w:rFonts w:hint="eastAsia" w:ascii="仿宋" w:hAnsi="仿宋" w:eastAsia="仿宋" w:cs="仿宋"/>
          <w:color w:val="auto"/>
          <w:sz w:val="32"/>
          <w:szCs w:val="32"/>
          <w:highlight w:val="none"/>
        </w:rPr>
        <w:t>在紧急情况下，</w:t>
      </w:r>
      <w:r>
        <w:rPr>
          <w:rFonts w:hint="eastAsia" w:ascii="仿宋" w:hAnsi="仿宋" w:eastAsia="仿宋" w:cs="仿宋"/>
          <w:color w:val="auto"/>
          <w:sz w:val="32"/>
          <w:szCs w:val="32"/>
          <w:highlight w:val="none"/>
          <w:lang w:val="en-US" w:eastAsia="zh-CN"/>
        </w:rPr>
        <w:t>双方</w:t>
      </w:r>
      <w:r>
        <w:rPr>
          <w:rFonts w:hint="eastAsia" w:ascii="仿宋" w:hAnsi="仿宋" w:eastAsia="仿宋" w:cs="仿宋"/>
          <w:color w:val="auto"/>
          <w:sz w:val="32"/>
          <w:szCs w:val="32"/>
          <w:highlight w:val="none"/>
        </w:rPr>
        <w:t>可以在不事先征得</w:t>
      </w:r>
      <w:r>
        <w:rPr>
          <w:rFonts w:hint="eastAsia" w:ascii="仿宋" w:hAnsi="仿宋" w:eastAsia="仿宋" w:cs="仿宋"/>
          <w:color w:val="auto"/>
          <w:sz w:val="32"/>
          <w:szCs w:val="32"/>
          <w:highlight w:val="none"/>
          <w:lang w:val="en-US" w:eastAsia="zh-CN"/>
        </w:rPr>
        <w:t>对</w:t>
      </w:r>
      <w:r>
        <w:rPr>
          <w:rFonts w:hint="eastAsia" w:ascii="仿宋" w:hAnsi="仿宋" w:eastAsia="仿宋" w:cs="仿宋"/>
          <w:color w:val="auto"/>
          <w:sz w:val="32"/>
          <w:szCs w:val="32"/>
          <w:highlight w:val="none"/>
        </w:rPr>
        <w:t>方同意</w:t>
      </w:r>
      <w:r>
        <w:rPr>
          <w:rFonts w:hint="eastAsia" w:ascii="仿宋" w:hAnsi="仿宋" w:eastAsia="仿宋" w:cs="仿宋"/>
          <w:color w:val="auto"/>
          <w:sz w:val="32"/>
          <w:szCs w:val="32"/>
          <w:highlight w:val="none"/>
          <w:lang w:eastAsia="zh-CN"/>
        </w:rPr>
        <w:t>的情况下，采取必要措施处置情况。</w:t>
      </w:r>
    </w:p>
    <w:p w14:paraId="4CF359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六、违约责任</w:t>
      </w:r>
    </w:p>
    <w:p w14:paraId="7B44BB7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（一）乙方履行了相关义务而由于甲方未履行相关义务发生生产安全事故的，由甲方承担相应责任。</w:t>
      </w:r>
    </w:p>
    <w:p w14:paraId="24D6750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如甲方履行了，由乙方承担全部责任，并且赔偿因此给甲方造成的全部损失。</w:t>
      </w:r>
    </w:p>
    <w:p w14:paraId="5B14305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（二）乙方违规用电、用水、存放易燃易爆等物品及其他违反消防、安全规定的行为造成损失的，由乙方承担全部经济损失和相应的法律责任。</w:t>
      </w:r>
    </w:p>
    <w:p w14:paraId="2C9742D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（三）乙方因安全生产管理工作不到位造成的损失或后果均由乙方承担和负责。</w:t>
      </w:r>
    </w:p>
    <w:p w14:paraId="7D479A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七、其他</w:t>
      </w:r>
    </w:p>
    <w:p w14:paraId="2260010D">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（一）本协议履行过程中，若发生争议，首先由双方友好协商解决，协商不成时，双方均可向毕节市七星关区人民法院提起诉讼。</w:t>
      </w:r>
    </w:p>
    <w:p w14:paraId="5D0B371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（二）本协议经甲、乙双方法定代表人（负责人）或授权代理人签字并加盖印章后生效。</w:t>
      </w:r>
    </w:p>
    <w:p w14:paraId="75B3EE8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（三）本协议载明的甲、乙双方地址将作为仲裁机构、法院等司法文书的送达地址。若地址发生变更，应当以书面形式告知对方，否则以本协议载明地址作为送达地址。</w:t>
      </w:r>
    </w:p>
    <w:p w14:paraId="17FE68C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（四）协议未尽事宜，甲乙双方协商解决，并签订补充协议 ，补充协议为本协议不可分割的有效组成部分。</w:t>
      </w:r>
    </w:p>
    <w:p w14:paraId="5782A88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（五）本合同一式陆份，甲、乙双方各持叁份，具有同等效力。</w:t>
      </w:r>
    </w:p>
    <w:p w14:paraId="31B4ABAA">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甲方（盖章）：     </w:t>
      </w:r>
    </w:p>
    <w:p w14:paraId="0AAEC45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p>
    <w:p w14:paraId="3D64C482">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法定代表人或授权代理人：                             </w:t>
      </w:r>
    </w:p>
    <w:p w14:paraId="222FA830">
      <w:pPr>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lang w:val="en-US" w:eastAsia="zh-CN"/>
        </w:rPr>
      </w:pPr>
    </w:p>
    <w:p w14:paraId="01ED139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乙方（盖章）：</w:t>
      </w:r>
    </w:p>
    <w:p w14:paraId="0FD3D26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p>
    <w:p w14:paraId="63EE967A">
      <w:pPr>
        <w:spacing w:line="560" w:lineRule="exact"/>
        <w:ind w:right="0" w:rightChars="0"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法定代表人或授权代理人：</w:t>
      </w:r>
    </w:p>
    <w:p w14:paraId="4515A8C8">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p>
    <w:p w14:paraId="65CA8669">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color w:val="auto"/>
          <w:sz w:val="32"/>
          <w:szCs w:val="32"/>
          <w:highlight w:val="none"/>
          <w:lang w:val="en-US" w:eastAsia="zh-CN"/>
        </w:rPr>
        <w:t xml:space="preserve">   年    月    日  </w:t>
      </w:r>
    </w:p>
    <w:p w14:paraId="332CF6BB"/>
    <w:p w14:paraId="0E190801"/>
    <w:p w14:paraId="17911FF7">
      <w:pPr>
        <w:jc w:val="center"/>
        <w:rPr>
          <w:rFonts w:ascii="宋体" w:hAnsi="宋体" w:cs="宋体"/>
          <w:b/>
          <w:sz w:val="24"/>
          <w:highlight w:val="none"/>
        </w:rPr>
      </w:pPr>
      <w:r>
        <w:rPr>
          <w:rFonts w:hint="eastAsia" w:ascii="宋体" w:hAnsi="宋体" w:eastAsia="宋体" w:cs="宋体"/>
          <w:b/>
          <w:bCs/>
          <w:sz w:val="44"/>
          <w:szCs w:val="44"/>
          <w:highlight w:val="none"/>
          <w:lang w:val="en-US" w:eastAsia="zh-CN"/>
        </w:rPr>
        <w:t>保廉协议</w:t>
      </w:r>
    </w:p>
    <w:p w14:paraId="667332C5">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w:t>
      </w:r>
    </w:p>
    <w:p w14:paraId="2EF49D5F">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w:t>
      </w:r>
    </w:p>
    <w:p w14:paraId="7AC123E2">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为了依法规范合同签订和执行中的廉洁从业规定，防止违规违纪违法行为的发生，甲、乙双方签订本合同。</w:t>
      </w:r>
    </w:p>
    <w:p w14:paraId="214BE100">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一、甲方责任</w:t>
      </w:r>
    </w:p>
    <w:p w14:paraId="6F51A785">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1.不利用工作之便接受乙方赠送的礼品、礼金、各种有价证券及其他支付凭证等。</w:t>
      </w:r>
    </w:p>
    <w:p w14:paraId="479225FC">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2.不利用工作之便接受乙方提供的通讯、交通工具和高档办公用品等。</w:t>
      </w:r>
    </w:p>
    <w:p w14:paraId="22AADAD5">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3.不利用工作之便为亲友谋取私利。</w:t>
      </w:r>
    </w:p>
    <w:p w14:paraId="6976B554">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4.不在乙方报销任何应由甲方或个人支付的费用等。</w:t>
      </w:r>
    </w:p>
    <w:p w14:paraId="08BD475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二、乙方责任</w:t>
      </w:r>
    </w:p>
    <w:p w14:paraId="2049FEDD">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1.不以任何名义向甲方人员赠送钱物。</w:t>
      </w:r>
    </w:p>
    <w:p w14:paraId="4865ADA1">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2.不以任何名义为甲方及其工作人员报销应由甲方单位或个人支付的任何费用。</w:t>
      </w:r>
    </w:p>
    <w:p w14:paraId="0F0BE3A4">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3.不弄虚作假、偷工减料，不提供假冒伪劣或不符合国家标准的劣质产品。</w:t>
      </w:r>
    </w:p>
    <w:p w14:paraId="2F16A9B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4.不损害甲方利益。</w:t>
      </w:r>
    </w:p>
    <w:p w14:paraId="61E2BAE9">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三、甲、乙双方共同责任</w:t>
      </w:r>
    </w:p>
    <w:p w14:paraId="68F11830">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1.不在非公务场合洽谈业务。</w:t>
      </w:r>
    </w:p>
    <w:p w14:paraId="7B930EED">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2.不一对一洽谈业务。</w:t>
      </w:r>
    </w:p>
    <w:p w14:paraId="22AFD820">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3.不以任何名义互相宴请。</w:t>
      </w:r>
    </w:p>
    <w:p w14:paraId="15AD3139">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4.分别对双方所属人员经常进行法制教育和廉洁从业教育。</w:t>
      </w:r>
    </w:p>
    <w:p w14:paraId="75B33C7C">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5.互相监督，发现有违规、违纪、违法行为的应及时提醒对方，情节严重的，应向其上级主管部门或纪检监察、司法等机关举报。（举报电话：0857-8232082）</w:t>
      </w:r>
    </w:p>
    <w:p w14:paraId="533AC7F7">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四、违约责任</w:t>
      </w:r>
    </w:p>
    <w:p w14:paraId="51A51DD5">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1.如甲方人员涉及本合同违约，单位领导必须按照廉洁从业规定严肃处理，并将处理结果报上级纪检监察组织，同时，向合同乙方通报处理结果。</w:t>
      </w:r>
    </w:p>
    <w:p w14:paraId="4E34C1C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2.如乙方人员涉及本合同违约，甲方将视违约情节轻重，甲方有权终止执行合同。</w:t>
      </w:r>
    </w:p>
    <w:p w14:paraId="0C610489">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五、甲乙双方对本合同的履行情况进行监督检查。</w:t>
      </w:r>
    </w:p>
    <w:p w14:paraId="6E6C0D1E">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六、本合同有效时间随商务合同的有效时间。</w:t>
      </w:r>
    </w:p>
    <w:p w14:paraId="3794A329">
      <w:pPr>
        <w:adjustRightInd w:val="0"/>
        <w:snapToGrid w:val="0"/>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七、本合同经双方代表签字盖章生效。本合同一式陆份，甲方执叁份，乙方执叁份。复印件由甲、乙双方监察部门保存。</w:t>
      </w:r>
    </w:p>
    <w:p w14:paraId="43E20DE2">
      <w:pPr>
        <w:rPr>
          <w:rFonts w:hint="eastAsia" w:ascii="仿宋" w:hAnsi="仿宋" w:eastAsia="仿宋" w:cs="仿宋"/>
          <w:kern w:val="2"/>
          <w:sz w:val="32"/>
          <w:szCs w:val="32"/>
          <w:highlight w:val="none"/>
          <w:lang w:val="en-US" w:eastAsia="zh-CN" w:bidi="ar-SA"/>
        </w:rPr>
      </w:pPr>
    </w:p>
    <w:p w14:paraId="172396B0">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br w:type="page"/>
      </w:r>
    </w:p>
    <w:p w14:paraId="26890EF3">
      <w:pPr>
        <w:ind w:firstLine="48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甲方单位（盖章）：　　　　　　　　　　 乙方单位（盖章）：</w:t>
      </w:r>
    </w:p>
    <w:p w14:paraId="1EA630C6">
      <w:pPr>
        <w:ind w:firstLine="48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法定代表人：　　　　　　　　　　　　　法定代表人：</w:t>
      </w:r>
    </w:p>
    <w:p w14:paraId="18196E58">
      <w:pPr>
        <w:ind w:firstLine="48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或授权代理人（签字）：                 或授权代理人（签字）：</w:t>
      </w:r>
    </w:p>
    <w:p w14:paraId="1863037B">
      <w:pPr>
        <w:pStyle w:val="8"/>
        <w:ind w:firstLine="640" w:firstLineChars="200"/>
        <w:rPr>
          <w:rFonts w:hint="eastAsia" w:ascii="仿宋" w:hAnsi="仿宋" w:eastAsia="仿宋" w:cs="仿宋"/>
          <w:kern w:val="2"/>
          <w:sz w:val="32"/>
          <w:szCs w:val="32"/>
          <w:highlight w:val="none"/>
          <w:lang w:val="en-US" w:eastAsia="zh-CN" w:bidi="ar-SA"/>
        </w:rPr>
      </w:pPr>
    </w:p>
    <w:p w14:paraId="6E3764B6">
      <w:pPr>
        <w:pStyle w:val="8"/>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2026年XX月XX日                        </w:t>
      </w:r>
    </w:p>
    <w:p w14:paraId="3A75B158">
      <w:pPr>
        <w:pStyle w:val="3"/>
        <w:rPr>
          <w:rFonts w:hint="eastAsia" w:ascii="仿宋" w:hAnsi="仿宋" w:eastAsia="仿宋" w:cs="仿宋"/>
          <w:kern w:val="2"/>
          <w:sz w:val="32"/>
          <w:szCs w:val="32"/>
          <w:highlight w:val="none"/>
          <w:lang w:val="en-US" w:eastAsia="zh-CN" w:bidi="ar-SA"/>
        </w:rPr>
      </w:pPr>
    </w:p>
    <w:p w14:paraId="15142B61"/>
    <w:p w14:paraId="2A2A4DD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2F06">
    <w:pPr>
      <w:pStyle w:val="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9D75D">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2B9D75D">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5B2BA"/>
    <w:multiLevelType w:val="singleLevel"/>
    <w:tmpl w:val="BC25B2BA"/>
    <w:lvl w:ilvl="0" w:tentative="0">
      <w:start w:val="1"/>
      <w:numFmt w:val="chineseCounting"/>
      <w:suff w:val="nothing"/>
      <w:lvlText w:val="%1、"/>
      <w:lvlJc w:val="left"/>
      <w:rPr>
        <w:rFonts w:hint="eastAsia"/>
      </w:rPr>
    </w:lvl>
  </w:abstractNum>
  <w:abstractNum w:abstractNumId="1">
    <w:nsid w:val="10CC1F78"/>
    <w:multiLevelType w:val="singleLevel"/>
    <w:tmpl w:val="10CC1F78"/>
    <w:lvl w:ilvl="0" w:tentative="0">
      <w:start w:val="2"/>
      <w:numFmt w:val="chineseCounting"/>
      <w:suff w:val="space"/>
      <w:lvlText w:val="第%1节"/>
      <w:lvlJc w:val="left"/>
      <w:rPr>
        <w:rFonts w:hint="eastAsia"/>
      </w:rPr>
    </w:lvl>
  </w:abstractNum>
  <w:abstractNum w:abstractNumId="2">
    <w:nsid w:val="65D9D192"/>
    <w:multiLevelType w:val="singleLevel"/>
    <w:tmpl w:val="65D9D19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A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annotation text"/>
    <w:basedOn w:val="1"/>
    <w:qFormat/>
    <w:uiPriority w:val="0"/>
    <w:pPr>
      <w:jc w:val="left"/>
    </w:pPr>
  </w:style>
  <w:style w:type="paragraph" w:styleId="6">
    <w:name w:val="Body Text Indent"/>
    <w:basedOn w:val="1"/>
    <w:unhideWhenUsed/>
    <w:qFormat/>
    <w:uiPriority w:val="99"/>
    <w:pPr>
      <w:spacing w:after="120"/>
      <w:ind w:left="420" w:leftChars="200"/>
    </w:pPr>
  </w:style>
  <w:style w:type="paragraph" w:styleId="7">
    <w:name w:val="Date"/>
    <w:basedOn w:val="1"/>
    <w:next w:val="1"/>
    <w:unhideWhenUsed/>
    <w:qFormat/>
    <w:uiPriority w:val="0"/>
    <w:pPr>
      <w:ind w:left="100" w:leftChars="250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彩色列表 - 强调文字颜色 11"/>
    <w:basedOn w:val="1"/>
    <w:next w:val="1"/>
    <w:autoRedefine/>
    <w:qFormat/>
    <w:uiPriority w:val="0"/>
    <w:pPr>
      <w:ind w:firstLine="420" w:firstLineChars="200"/>
    </w:pPr>
    <w:rPr>
      <w:rFonts w:ascii="Calibri" w:hAnsi="Calibri"/>
    </w:rPr>
  </w:style>
  <w:style w:type="character" w:styleId="12">
    <w:name w:val="Strong"/>
    <w:basedOn w:val="11"/>
    <w:qFormat/>
    <w:uiPriority w:val="0"/>
    <w:rPr>
      <w:b/>
    </w:rPr>
  </w:style>
  <w:style w:type="paragraph" w:customStyle="1" w:styleId="13">
    <w:name w:val="报告正文1"/>
    <w:basedOn w:val="1"/>
    <w:qFormat/>
    <w:uiPriority w:val="0"/>
    <w:pPr>
      <w:spacing w:line="400" w:lineRule="exact"/>
      <w:ind w:firstLine="200" w:firstLineChars="200"/>
    </w:pPr>
    <w:rPr>
      <w:rFonts w:ascii="宋体" w:hAnsi="宋体"/>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2026-03-17T06:37:30Z</dcterms:created>
  <dc:creator>Administrator</dc:creator>
  <cp:lastModifiedBy>卓俊然</cp:lastModifiedBy>
  <dcterms:modified xsi:type="dcterms:W3CDTF">2026-03-17T06:40:21Z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eyJoZGlkIjoiZWI3ZDY3ODRmYmNkNzNjMzkzZTkxN2M5MGM0NGQ2NjkiLCJ1c2VySWQiOiIyOTQ4NTU2ODUifQ==</vt:lpwstr>
  </property>
  <property fmtid="{D5CDD505-2E9C-101B-9397-08002B2CF9AE}" pid="4" name="ICV">
    <vt:lpwstr>7BDB1EC3EE4A49608F46204B394A7B7C_12</vt:lpwstr>
  </property>
</Properties>
</file>